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334" w:firstLine="22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JSZC-320206-LXZB-G2026-0013</w:t>
      </w:r>
      <w:r/>
    </w:p>
    <w:p>
      <w:pPr>
        <w:ind w:left="0" w:right="-334" w:firstLine="22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2026年度无锡市公安局惠山分局阳山派出所食堂食材采购项目</w:t>
      </w:r>
      <w:r/>
    </w:p>
    <w:p>
      <w:pPr>
        <w:ind w:left="0" w:right="-334" w:firstLine="220"/>
        <w:jc w:val="left"/>
        <w:spacing w:line="480" w:lineRule="auto"/>
        <w:rPr>
          <w:rFonts w:hint="eastAsia" w:ascii="宋体" w:hAnsi="宋体"/>
          <w:b/>
          <w:bCs/>
          <w:color w:val="auto"/>
          <w:sz w:val="28"/>
          <w:szCs w:val="28"/>
          <w:u w:val="single"/>
          <w:lang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无锡市公安局惠山分局阳山派出所</w:t>
      </w:r>
      <w:r/>
    </w:p>
    <w:p>
      <w:pPr>
        <w:ind w:left="0" w:right="-334" w:firstLine="22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四</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1"/>
            <w:jc w:val="center"/>
            <w:rPr>
              <w:color w:val="auto"/>
            </w:rPr>
          </w:pPr>
          <w:r>
            <w:rPr>
              <w:color w:val="auto"/>
              <w:lang w:val="zh-CN"/>
            </w:rPr>
            <w:t xml:space="preserve">目录</w:t>
          </w:r>
          <w:r/>
        </w:p>
        <w:p>
          <w:pPr>
            <w:pStyle w:val="814"/>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4"/>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4"/>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4"/>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44"/>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2</w:t>
          </w:r>
          <w:r/>
        </w:p>
        <w:p>
          <w:pPr>
            <w:pStyle w:val="81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"_Toc116946342" \o "#_Toc116946342" </w:instrText>
          </w:r>
          <w:r>
            <w:rPr>
              <w:color w:val="auto"/>
            </w:rPr>
            <w:fldChar w:fldCharType="separate"/>
          </w:r>
          <w:r>
            <w:rPr>
              <w:rStyle w:val="844"/>
              <w:rFonts w:ascii="Cambria" w:hAnsi="Cambria"/>
              <w:b/>
              <w:bCs/>
              <w:color w:val="auto"/>
              <w:sz w:val="28"/>
              <w:szCs w:val="36"/>
              <w:lang w:val="zh-CN"/>
            </w:rPr>
            <w:t xml:space="preserve">四．合同书（格式文本）</w:t>
          </w:r>
          <w:r>
            <w:rPr>
              <w:b/>
              <w:bCs/>
              <w:color w:val="auto"/>
              <w:sz w:val="28"/>
              <w:szCs w:val="36"/>
            </w:rPr>
            <w:tab/>
          </w:r>
          <w:r>
            <w:rPr>
              <w:b/>
              <w:bCs/>
              <w:color w:val="auto"/>
              <w:sz w:val="28"/>
              <w:szCs w:val="36"/>
            </w:rPr>
            <w:fldChar w:fldCharType="begin"/>
          </w:r>
          <w:r>
            <w:rPr>
              <w:b/>
              <w:bCs/>
              <w:color w:val="auto"/>
              <w:sz w:val="28"/>
              <w:szCs w:val="36"/>
            </w:rPr>
            <w:instrText xml:space="preserve"> PAGEREF _Toc116946342 \h </w:instrText>
          </w:r>
          <w:r>
            <w:rPr>
              <w:b/>
              <w:bCs/>
              <w:color w:val="auto"/>
              <w:sz w:val="28"/>
              <w:szCs w:val="36"/>
            </w:rPr>
            <w:fldChar w:fldCharType="separate"/>
          </w:r>
          <w:r>
            <w:rPr>
              <w:b/>
              <w:bCs/>
              <w:color w:val="auto"/>
              <w:sz w:val="28"/>
              <w:szCs w:val="36"/>
            </w:rPr>
            <w:t xml:space="preserve">47</w:t>
          </w:r>
          <w:r>
            <w:rPr>
              <w:b/>
              <w:bCs/>
              <w:color w:val="auto"/>
              <w:sz w:val="28"/>
              <w:szCs w:val="36"/>
            </w:rPr>
            <w:fldChar w:fldCharType="end"/>
          </w:r>
          <w:r>
            <w:rPr>
              <w:b/>
              <w:bCs/>
              <w:color w:val="auto"/>
              <w:sz w:val="28"/>
              <w:szCs w:val="36"/>
            </w:rPr>
            <w:fldChar w:fldCharType="end"/>
          </w:r>
          <w:r/>
        </w:p>
        <w:p>
          <w:pPr>
            <w:pStyle w:val="814"/>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4"/>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6</w:t>
          </w:r>
          <w:r>
            <w:rPr>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7</w:t>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bookmarkStart w:id="228" w:name="_GoBack"/>
      <w:r/>
      <w:bookmarkEnd w:id="228"/>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33"/>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无锡市公安局惠山分局阳山派出所</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进行公开招标采购，欢迎你单位参加投标并提请注意下列附表中的相关事项：</w:t>
      </w:r>
      <w:r/>
    </w:p>
    <w:tbl>
      <w:tblPr>
        <w:tblStyle w:val="78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2026年度无锡市公安局惠山分局阳山派出所食堂食材采购项目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JSZC-320206-LXZB-G2026-0013</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批发业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批发业</w:t>
            </w:r>
            <w:r>
              <w:rPr>
                <w:rFonts w:hint="eastAsia" w:ascii="宋体" w:hAnsi="宋体"/>
                <w:bCs/>
                <w:color w:val="auto"/>
                <w:sz w:val="24"/>
                <w:szCs w:val="24"/>
              </w:rPr>
              <w:t xml:space="preserve">：根据《中小企业划型标准规定》工信部联企业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eastAsia="宋体"/>
                <w:bCs/>
                <w:color w:val="auto"/>
                <w:sz w:val="24"/>
                <w:szCs w:val="24"/>
                <w:lang w:eastAsia="zh-CN"/>
              </w:rPr>
              <w:t xml:space="preserve">本项目为2026年度无锡市公安局惠山分局阳山派出所食堂食材采购，为保证阳山派出所食堂管理专业化、正规化，进一步提升食堂伙食质量，中标供应商负责食堂原材料及各类食材的供应、运输、卸货以及其他相关配套服务。阳山派出所职工数量约158人。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eastAsia="宋体"/>
                <w:b/>
                <w:bCs w:val="0"/>
                <w:color w:val="auto"/>
                <w:sz w:val="24"/>
                <w:szCs w:val="24"/>
                <w:lang w:val="en-US" w:eastAsia="zh-CN"/>
              </w:rPr>
              <w:t xml:space="preserve">2.</w:t>
            </w:r>
            <w:r>
              <w:rPr>
                <w:rFonts w:hint="eastAsia" w:ascii="宋体" w:hAnsi="宋体" w:eastAsia="宋体"/>
                <w:b/>
                <w:bCs w:val="0"/>
                <w:color w:val="auto"/>
                <w:sz w:val="24"/>
                <w:szCs w:val="24"/>
                <w:lang w:eastAsia="zh-CN"/>
              </w:rPr>
              <w:t xml:space="preserve">供应期：</w:t>
            </w:r>
            <w:r>
              <w:rPr>
                <w:rFonts w:hint="eastAsia" w:ascii="宋体" w:hAnsi="宋体" w:eastAsia="宋体"/>
                <w:bCs/>
                <w:color w:val="auto"/>
                <w:sz w:val="24"/>
                <w:szCs w:val="24"/>
                <w:lang w:eastAsia="zh-CN"/>
              </w:rPr>
              <w:t xml:space="preserve">一年（具体起始日期以合同签订日期为准）。若考核未达到采购人要求，采购人有权单方面终止合同。</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eastAsia="宋体"/>
                <w:b/>
                <w:bCs w:val="0"/>
                <w:color w:val="auto"/>
                <w:sz w:val="24"/>
                <w:szCs w:val="24"/>
                <w:lang w:val="en-US" w:eastAsia="zh-CN"/>
              </w:rPr>
              <w:t xml:space="preserve">3.</w:t>
            </w:r>
            <w:r>
              <w:rPr>
                <w:rFonts w:hint="eastAsia" w:ascii="宋体" w:hAnsi="宋体" w:eastAsia="宋体"/>
                <w:b/>
                <w:bCs w:val="0"/>
                <w:color w:val="auto"/>
                <w:sz w:val="24"/>
                <w:szCs w:val="24"/>
                <w:lang w:eastAsia="zh-CN"/>
              </w:rPr>
              <w:t xml:space="preserve">质量要求：</w:t>
            </w:r>
            <w:r>
              <w:rPr>
                <w:rFonts w:hint="eastAsia" w:ascii="宋体" w:hAnsi="宋体" w:eastAsia="宋体"/>
                <w:bCs/>
                <w:color w:val="auto"/>
                <w:sz w:val="24"/>
                <w:szCs w:val="24"/>
                <w:lang w:eastAsia="zh-CN"/>
              </w:rPr>
              <w:t xml:space="preserve">质量标准符合国家标准、行业标准和企业标准（标准不一致的，以严格的标准为准），并满足采购人要求</w:t>
            </w:r>
            <w:r>
              <w:rPr>
                <w:rFonts w:hint="eastAsia" w:ascii="宋体" w:hAnsi="宋体" w:eastAsia="宋体"/>
                <w:b/>
                <w:bCs w:val="0"/>
                <w:color w:val="auto"/>
                <w:sz w:val="24"/>
                <w:szCs w:val="24"/>
                <w:lang w:val="en-US"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2026年1月/2月/3月）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4"/>
                <w:rFonts w:cs="宋体" w:asciiTheme="minorEastAsia" w:hAnsiTheme="minorEastAsia" w:eastAsiaTheme="minorEastAsia"/>
                <w:b/>
                <w:bCs/>
                <w:color w:val="auto"/>
                <w:sz w:val="24"/>
                <w:szCs w:val="24"/>
              </w:rPr>
              <w:t xml:space="preserve">http://jszfcg.jsczt.cn</w:t>
            </w:r>
            <w:r>
              <w:rPr>
                <w:rStyle w:val="844"/>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16</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23</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2"/>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4"/>
                <w:rFonts w:hint="eastAsia" w:cs="宋体" w:asciiTheme="minorEastAsia" w:hAnsiTheme="minorEastAsia" w:eastAsiaTheme="minorEastAsia"/>
                <w:b/>
                <w:color w:val="auto"/>
                <w:szCs w:val="24"/>
              </w:rPr>
              <w:t xml:space="preserve">http://jszfcg.jsczt.cn/</w:t>
            </w:r>
            <w:r>
              <w:rPr>
                <w:rStyle w:val="844"/>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2"/>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2"/>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2"/>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2026年5月12日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2026年5月12日</w:t>
            </w:r>
            <w:r>
              <w:rPr>
                <w:rFonts w:hint="eastAsia" w:cs="宋体" w:asciiTheme="minorEastAsia" w:hAnsiTheme="minorEastAsia" w:eastAsiaTheme="minorEastAsia"/>
                <w:b/>
                <w:bCs/>
                <w:color w:val="auto"/>
                <w:sz w:val="24"/>
                <w:szCs w:val="24"/>
                <w:lang w:val="en-US" w:eastAsia="zh-CN"/>
              </w:rPr>
              <w:t xml:space="preserve">09:30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2026年5月12日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2026年5月12日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评标委员会对满足招标文件全部实质性要求的投标文件，依据招标文件规定的评审程序、方法和量化评审标准进行独立评审。评审结束后，按照评审总得分由高到低的顺序推荐中标候选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。评审总得分最高的投标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，被推荐为排名第一的中标候选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109.175</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cs="宋体"/>
                <w:b/>
                <w:color w:val="auto"/>
                <w:sz w:val="24"/>
                <w:szCs w:val="24"/>
                <w:highlight w:val="none"/>
                <w:u w:val="single"/>
                <w:lang w:val="en-US" w:eastAsia="zh-CN"/>
              </w:rPr>
              <w:t xml:space="preserve">109.175</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bCs w:val="0"/>
                <w:color w:val="auto"/>
                <w:sz w:val="24"/>
                <w:szCs w:val="24"/>
              </w:rPr>
              <w:t xml:space="preserve">本项目报价采用优惠率（折扣率=1－优惠率）。食材采购及配送费用设最高折扣率：</w:t>
            </w:r>
            <w:r>
              <w:rPr>
                <w:rFonts w:hint="eastAsia" w:ascii="宋体" w:hAnsi="宋体" w:cs="宋体"/>
                <w:b/>
                <w:bCs w:val="0"/>
                <w:color w:val="auto"/>
                <w:sz w:val="24"/>
                <w:szCs w:val="24"/>
                <w:lang w:val="en-US" w:eastAsia="zh-CN"/>
              </w:rPr>
              <w:t xml:space="preserve">85%</w:t>
            </w:r>
            <w:r>
              <w:rPr>
                <w:rFonts w:hint="eastAsia" w:ascii="宋体" w:hAnsi="宋体" w:eastAsia="宋体" w:cs="宋体"/>
                <w:b/>
                <w:bCs w:val="0"/>
                <w:color w:val="auto"/>
                <w:sz w:val="24"/>
                <w:szCs w:val="24"/>
              </w:rPr>
              <w:t xml:space="preserve">（即优惠率不得低于</w:t>
            </w:r>
            <w:r>
              <w:rPr>
                <w:rFonts w:hint="eastAsia" w:ascii="宋体" w:hAnsi="宋体" w:cs="宋体"/>
                <w:b/>
                <w:bCs w:val="0"/>
                <w:color w:val="auto"/>
                <w:sz w:val="24"/>
                <w:szCs w:val="24"/>
                <w:lang w:eastAsia="zh-CN"/>
              </w:rPr>
              <w:t xml:space="preserve">15%</w:t>
            </w:r>
            <w:r>
              <w:rPr>
                <w:rFonts w:hint="eastAsia" w:ascii="宋体" w:hAnsi="宋体" w:eastAsia="宋体" w:cs="宋体"/>
                <w:b/>
                <w:bCs w:val="0"/>
                <w:color w:val="auto"/>
                <w:sz w:val="24"/>
                <w:szCs w:val="24"/>
              </w:rPr>
              <w:t xml:space="preserve">）。投标供应商投标折扣率不得超过上述最高折扣率，否则按无</w:t>
            </w:r>
            <w:r>
              <w:rPr>
                <w:rFonts w:hint="eastAsia" w:ascii="宋体" w:hAnsi="宋体" w:eastAsia="宋体" w:cs="宋体"/>
                <w:b/>
                <w:bCs w:val="0"/>
                <w:color w:val="auto"/>
                <w:sz w:val="24"/>
                <w:szCs w:val="24"/>
                <w:lang w:eastAsia="zh-CN"/>
              </w:rPr>
              <w:t xml:space="preserve">效投</w:t>
            </w:r>
            <w:r>
              <w:rPr>
                <w:rFonts w:hint="eastAsia" w:ascii="宋体" w:hAnsi="宋体" w:eastAsia="宋体" w:cs="宋体"/>
                <w:b/>
                <w:bCs w:val="0"/>
                <w:color w:val="auto"/>
                <w:sz w:val="24"/>
                <w:szCs w:val="24"/>
              </w:rPr>
              <w:t xml:space="preserve">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（1）投标供应商根据本次食堂采购的内容报统一折扣率</w:t>
            </w:r>
            <w:r>
              <w:rPr>
                <w:rFonts w:hint="eastAsia" w:ascii="宋体" w:hAnsi="宋体" w:eastAsia="宋体" w:cs="宋体"/>
                <w:b/>
                <w:bCs w:val="0"/>
                <w:color w:val="auto"/>
                <w:sz w:val="24"/>
                <w:szCs w:val="24"/>
              </w:rPr>
              <w:t xml:space="preserve">（折扣率=1－优惠率）</w:t>
            </w:r>
            <w:r>
              <w:rPr>
                <w:rFonts w:hint="eastAsia" w:ascii="宋体" w:hAnsi="宋体" w:eastAsia="宋体" w:cs="宋体"/>
                <w:bCs/>
                <w:color w:val="auto"/>
                <w:sz w:val="24"/>
                <w:szCs w:val="24"/>
              </w:rPr>
              <w:t xml:space="preserve">，报价折</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率须取整且不得为负数，否则按无效投标处理。举例：</w:t>
            </w:r>
            <w:r>
              <w:rPr>
                <w:rFonts w:hint="eastAsia" w:ascii="宋体" w:hAnsi="宋体" w:cs="宋体"/>
                <w:bCs/>
                <w:color w:val="auto"/>
                <w:sz w:val="24"/>
                <w:szCs w:val="24"/>
                <w:lang w:eastAsia="zh-CN"/>
              </w:rPr>
              <w:t xml:space="preserve">某家投标供应商报价优惠率为20%，结算时均按照食材基准价的80%计取</w:t>
            </w:r>
            <w:r>
              <w:rPr>
                <w:rFonts w:hint="eastAsia" w:ascii="宋体" w:hAnsi="宋体" w:eastAsia="宋体" w:cs="宋体"/>
                <w:bCs/>
                <w:color w:val="auto"/>
                <w:sz w:val="24"/>
                <w:szCs w:val="24"/>
              </w:rPr>
              <w:t xml:space="preserve">。</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w:t>
            </w:r>
            <w:r>
              <w:rPr>
                <w:rFonts w:hint="eastAsia" w:ascii="宋体" w:hAnsi="宋体" w:cs="宋体"/>
                <w:bCs/>
                <w:color w:val="auto"/>
                <w:sz w:val="24"/>
                <w:szCs w:val="24"/>
                <w:lang w:eastAsia="zh-CN"/>
              </w:rPr>
              <w:t xml:space="preserve">合同</w:t>
            </w:r>
            <w:r>
              <w:rPr>
                <w:rFonts w:hint="eastAsia" w:ascii="宋体" w:hAnsi="宋体" w:eastAsia="宋体" w:cs="宋体"/>
                <w:bCs/>
                <w:color w:val="auto"/>
                <w:sz w:val="24"/>
                <w:szCs w:val="24"/>
              </w:rPr>
              <w:t xml:space="preserve">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（3）投标供应商应依据采购人提供的招标文件，结合企业自身情况最后确定报价，任何有选择的报价将不予接受。</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rPr>
                <w:rFonts w:hint="eastAsia" w:ascii="宋体" w:hAnsi="宋体" w:cs="宋体"/>
                <w:color w:val="auto"/>
                <w:sz w:val="24"/>
                <w:szCs w:val="20"/>
              </w:rPr>
              <w:t xml:space="preserve">本项目不收取</w:t>
            </w:r>
            <w:r>
              <w:rPr>
                <w:rFonts w:hint="eastAsia" w:ascii="宋体" w:hAnsi="宋体" w:cs="宋体"/>
                <w:color w:val="auto"/>
                <w:sz w:val="24"/>
                <w:szCs w:val="20"/>
                <w:lang w:val="en-US" w:eastAsia="zh-CN"/>
              </w:rPr>
              <w:t xml:space="preserve">履约</w:t>
            </w:r>
            <w:r>
              <w:rPr>
                <w:rFonts w:hint="eastAsia" w:ascii="宋体" w:hAnsi="宋体" w:cs="宋体"/>
                <w:color w:val="auto"/>
                <w:sz w:val="24"/>
                <w:szCs w:val="20"/>
              </w:rPr>
              <w:t xml:space="preserve">保证金。</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1.采购人：</w:t>
            </w:r>
            <w:r>
              <w:rPr>
                <w:rFonts w:hint="eastAsia" w:ascii="宋体" w:hAnsi="宋体" w:cs="Times New Roman"/>
                <w:bCs/>
                <w:color w:val="auto"/>
                <w:sz w:val="24"/>
                <w:szCs w:val="24"/>
                <w:lang w:eastAsia="zh-CN"/>
              </w:rPr>
              <w:t xml:space="preserve">无锡市公安局惠山分局阳山派出所</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统一社会信用代码：113202060140355035</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联系人：</w:t>
            </w:r>
            <w:r>
              <w:rPr>
                <w:rFonts w:hint="eastAsia" w:ascii="宋体" w:hAnsi="宋体" w:cs="Times New Roman"/>
                <w:bCs/>
                <w:color w:val="auto"/>
                <w:sz w:val="24"/>
                <w:szCs w:val="24"/>
                <w:lang w:val="en-US" w:eastAsia="zh-CN"/>
              </w:rPr>
              <w:t xml:space="preserve">蔡婉琳</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联系电话：0510-83959066</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w:t>
            </w:r>
            <w:r>
              <w:rPr>
                <w:rFonts w:hint="eastAsia" w:ascii="宋体" w:hAnsi="宋体" w:cs="Times New Roman"/>
                <w:bCs/>
                <w:color w:val="auto"/>
                <w:sz w:val="24"/>
                <w:szCs w:val="24"/>
                <w:lang w:eastAsia="zh-CN"/>
              </w:rPr>
              <w:t xml:space="preserve">江苏省无锡市惠山区阳山镇阳山东路21号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2.采购代理机构：无锡梁溪建设咨询事务所有限公司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3"/>
        <w:spacing w:before="0" w:line="440" w:lineRule="exact"/>
        <w:rPr>
          <w:color w:val="auto"/>
        </w:rPr>
      </w:pPr>
      <w:r/>
      <w:bookmarkStart w:id="6" w:name="二．报价方须知"/>
      <w:r/>
      <w:bookmarkEnd w:id="6"/>
      <w:r/>
      <w:bookmarkStart w:id="7" w:name="_Toc35780494"/>
      <w:r/>
      <w:bookmarkStart w:id="8" w:name="_Toc116946287"/>
      <w:r/>
      <w:bookmarkStart w:id="9" w:name="_Toc36850784"/>
      <w:r/>
      <w:bookmarkStart w:id="10" w:name="_Toc39873211"/>
      <w:r/>
      <w:bookmarkStart w:id="11" w:name="_Hlk51102776"/>
      <w:r/>
      <w:bookmarkStart w:id="12" w:name="_Toc35780505"/>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98277324"/>
      <w:r/>
      <w:bookmarkStart w:id="14" w:name="_Toc39873202"/>
      <w:r/>
      <w:bookmarkStart w:id="15" w:name="_Toc116946288"/>
      <w:r/>
      <w:bookmarkStart w:id="16" w:name="_Toc35780495"/>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39873203"/>
      <w:r/>
      <w:bookmarkStart w:id="18" w:name="_Toc116946289"/>
      <w:r/>
      <w:bookmarkStart w:id="19" w:name="_Toc98277325"/>
      <w:r/>
      <w:bookmarkStart w:id="20" w:name="_Toc35780496"/>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5780497"/>
      <w:r/>
      <w:bookmarkStart w:id="22"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98277326"/>
      <w:r/>
      <w:bookmarkStart w:id="24" w:name="_Toc116946290"/>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39873205"/>
      <w:r/>
      <w:bookmarkStart w:id="26" w:name="_Toc35780498"/>
      <w:r/>
      <w:bookmarkStart w:id="27" w:name="_Toc116946291"/>
      <w:r/>
      <w:bookmarkStart w:id="28" w:name="_Toc98277327"/>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5780499"/>
      <w:r/>
      <w:bookmarkStart w:id="30"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98277328"/>
      <w:r/>
      <w:bookmarkStart w:id="32" w:name="_Toc116946292"/>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无锡市公安局惠山分局阳山派出所</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w:t>
      </w:r>
      <w:r>
        <w:rPr>
          <w:rFonts w:hint="eastAsia" w:ascii="宋体" w:hAnsi="宋体" w:cs="Times New Roman"/>
          <w:bCs/>
          <w:color w:val="auto"/>
          <w:sz w:val="24"/>
          <w:szCs w:val="24"/>
          <w:lang w:eastAsia="zh-CN"/>
        </w:rPr>
        <w:t xml:space="preserve">江苏省无锡市惠山区阳山镇阳山东路21号</w:t>
      </w:r>
      <w:r>
        <w:rPr>
          <w:rFonts w:hint="eastAsia" w:ascii="宋体" w:hAnsi="宋体" w:eastAsia="宋体" w:cs="Times New Roman"/>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联系人：倪科、程鸿晴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电话：0510-83959066、0510-88203985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35780500"/>
      <w:r/>
      <w:bookmarkStart w:id="34" w:name="_Toc39873207"/>
      <w:r/>
      <w:bookmarkStart w:id="35" w:name="_Toc98277329"/>
      <w:r/>
      <w:bookmarkStart w:id="36" w:name="_Toc116946293"/>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39447281"/>
      <w:r/>
      <w:bookmarkStart w:id="39"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9873208"/>
      <w:r/>
      <w:bookmarkStart w:id="46" w:name="_Toc35780501"/>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内控制度</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价格确认及结算方案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5"/>
      <w:r/>
      <w:bookmarkStart w:id="50" w:name="_Toc98277340"/>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39873209"/>
      <w:r/>
      <w:bookmarkStart w:id="52" w:name="_Toc98277341"/>
      <w:r/>
      <w:bookmarkStart w:id="53" w:name="_Toc35780502"/>
      <w:r/>
      <w:bookmarkStart w:id="54" w:name="_Toc116946296"/>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9873210"/>
      <w:r/>
      <w:bookmarkStart w:id="56" w:name="_Toc35780503"/>
      <w:r/>
      <w:bookmarkStart w:id="57" w:name="_Toc98277342"/>
      <w:r/>
      <w:bookmarkStart w:id="58" w:name="_Toc116946297"/>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eastAsia="宋体" w:cs="宋体"/>
          <w:bCs/>
          <w:color w:val="auto"/>
          <w:sz w:val="24"/>
          <w:szCs w:val="24"/>
          <w:lang w:val="en-US" w:eastAsia="zh-CN"/>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60" w:name="_Toc98277343"/>
      <w:r/>
      <w:bookmarkStart w:id="61" w:name="_Toc116946298"/>
      <w:r>
        <w:rPr>
          <w:rFonts w:hint="eastAsia" w:ascii="宋体" w:hAnsi="宋体" w:eastAsia="宋体" w:cs="宋体"/>
          <w:b/>
          <w:bCs/>
          <w:color w:val="auto"/>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2" w:name="_Toc98277344"/>
      <w:r/>
      <w:bookmarkStart w:id="63" w:name="_Toc116946299"/>
      <w:r>
        <w:rPr>
          <w:rFonts w:hint="eastAsia" w:ascii="宋体" w:hAnsi="宋体" w:eastAsia="宋体" w:cs="宋体"/>
          <w:color w:val="auto"/>
          <w:sz w:val="24"/>
          <w:szCs w:val="24"/>
        </w:rPr>
        <w:t xml:space="preserve">1.</w:t>
      </w:r>
      <w:bookmarkStart w:id="6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5" w:name="_Toc98277345"/>
      <w:r/>
      <w:bookmarkStart w:id="66" w:name="_Toc116946300"/>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116946301"/>
      <w:r/>
      <w:bookmarkStart w:id="68" w:name="_Toc98277346"/>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9" w:name="_Toc116946302"/>
      <w:r/>
      <w:bookmarkStart w:id="70" w:name="_Toc98277347"/>
      <w:r>
        <w:rPr>
          <w:rFonts w:hint="eastAsia" w:ascii="宋体" w:hAnsi="宋体" w:eastAsia="宋体" w:cs="宋体"/>
          <w:color w:val="auto"/>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1" w:name="_Toc116946303"/>
      <w:r/>
      <w:bookmarkStart w:id="72" w:name="_Toc98277348"/>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3" w:name="_Toc116946304"/>
      <w:r/>
      <w:bookmarkStart w:id="74" w:name="_Toc98277349"/>
      <w:r>
        <w:rPr>
          <w:rFonts w:hint="eastAsia" w:ascii="宋体" w:hAnsi="宋体" w:eastAsia="宋体" w:cs="宋体"/>
          <w:color w:val="auto"/>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116946305"/>
      <w:r/>
      <w:bookmarkStart w:id="76" w:name="_Toc98277350"/>
      <w:r>
        <w:rPr>
          <w:rFonts w:hint="eastAsia" w:ascii="宋体" w:hAnsi="宋体" w:eastAsia="宋体" w:cs="宋体"/>
          <w:color w:val="auto"/>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116946306"/>
      <w:r/>
      <w:bookmarkStart w:id="78" w:name="_Toc98277351"/>
      <w:r>
        <w:rPr>
          <w:rFonts w:hint="eastAsia" w:ascii="宋体" w:hAnsi="宋体" w:eastAsia="宋体" w:cs="宋体"/>
          <w:color w:val="auto"/>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98277352"/>
      <w:r/>
      <w:bookmarkStart w:id="80" w:name="_Toc116946307"/>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法定代表人或其授权的代表签字作为确认后产生约束力，投标供应商不确认的，其投标无效。</w:t>
      </w:r>
      <w:bookmarkEnd w:id="79"/>
      <w:r/>
      <w:bookmarkEnd w:id="80"/>
      <w:r/>
      <w:r/>
    </w:p>
    <w:p>
      <w:pPr>
        <w:ind w:firstLine="480"/>
        <w:jc w:val="left"/>
        <w:keepLines w:val="0"/>
        <w:keepNext w:val="0"/>
        <w:pageBreakBefore w:val="0"/>
        <w:spacing w:line="400" w:lineRule="exact"/>
        <w:rPr>
          <w:rFonts w:hint="eastAsia" w:ascii="宋体" w:hAnsi="宋体" w:eastAsia="宋体" w:cs="宋体"/>
          <w:color w:val="auto"/>
          <w:sz w:val="24"/>
          <w:szCs w:val="24"/>
        </w:rPr>
      </w:pPr>
      <w:r/>
      <w:bookmarkStart w:id="81" w:name="_Toc98277353"/>
      <w:r/>
      <w:bookmarkStart w:id="82" w:name="_Toc116946308"/>
      <w:r>
        <w:rPr>
          <w:rFonts w:hint="eastAsia" w:ascii="宋体" w:hAnsi="宋体" w:eastAsia="宋体" w:cs="宋体"/>
          <w:color w:val="auto"/>
          <w:sz w:val="24"/>
          <w:szCs w:val="24"/>
        </w:rPr>
        <w:t xml:space="preserve">2.投标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color w:val="auto"/>
          <w:sz w:val="24"/>
          <w:szCs w:val="24"/>
        </w:rPr>
        <w:t xml:space="preserve">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116946309"/>
      <w:r/>
      <w:bookmarkStart w:id="84" w:name="_Toc98277354"/>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98277355"/>
      <w:r/>
      <w:bookmarkStart w:id="86" w:name="_Toc116946310"/>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116946311"/>
      <w:r/>
      <w:bookmarkStart w:id="88" w:name="_Toc98277356"/>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98277357"/>
      <w:r/>
      <w:bookmarkStart w:id="90" w:name="_Toc116946312"/>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投标供应商具有有效的《食品生产许可证》或《食品经营许可证》，仅提供《食品生产许可证》的，许可范围应包括除食用农产品外的全部供应品类；（投标文件中提供证书原件扫描件并加盖公章或签电子公章）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本项目为服务类采购项目，采购标的对应的中小企业划分标准所属行业为：“批发业”。本项目属于专门面向中小企</w:t>
            </w:r>
            <w:r>
              <w:rPr>
                <w:rFonts w:hint="eastAsia" w:ascii="宋体" w:hAnsi="宋体"/>
                <w:color w:val="auto"/>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98277358"/>
      <w:r/>
      <w:bookmarkStart w:id="93"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评标委员会启动异常低价投标（响应）审查的情形和具体要求，包括：</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①投标（响应）报价低于全部通过符合性审查供应商投标（响应）报价平均值50%的，即投标（响应）报价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全部通过符合性审查供应商投标（响应）报价平均值×50%；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②投标（响应）报价低于通过符合性审查的次低报价供应商投标（响应）报价50%的，即投标（响应）报价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通过符合性审查的次低报价供应商投标（响应）报价×50%；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③投标（响应）报价低于采购项目最高限价45%的，即投标（响应）报价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采购项目最高限价×45%；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116946316"/>
      <w:r/>
      <w:bookmarkStart w:id="96"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30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w:t>
      </w:r>
      <w:r>
        <w:rPr>
          <w:rFonts w:hint="eastAsia" w:ascii="宋体" w:hAnsi="宋体" w:cs="Times New Roman"/>
          <w:b/>
          <w:bCs/>
          <w:color w:val="auto"/>
          <w:sz w:val="24"/>
          <w:szCs w:val="20"/>
          <w:lang w:val="en-US" w:eastAsia="zh-CN"/>
          <w14:ligatures w14:val="none"/>
        </w:rPr>
        <w:t xml:space="preserve">        </w:t>
      </w:r>
      <w:r>
        <w:rPr>
          <w:rFonts w:hint="eastAsia" w:ascii="宋体" w:hAnsi="宋体" w:eastAsia="宋体" w:cs="Times New Roman"/>
          <w:b/>
          <w:bCs/>
          <w:color w:val="auto"/>
          <w:sz w:val="24"/>
          <w:szCs w:val="20"/>
          <w14:ligatures w14:val="none"/>
        </w:rPr>
        <w:t xml:space="preserve">     </w:t>
      </w:r>
      <w:r>
        <w:rPr>
          <w:rFonts w:hint="eastAsia" w:ascii="宋体" w:hAnsi="宋体" w:cs="Times New Roman"/>
          <w:b/>
          <w:bCs/>
          <w:color w:val="auto"/>
          <w:sz w:val="24"/>
          <w:szCs w:val="20"/>
          <w:lang w:val="en-US" w:eastAsia="zh-CN"/>
          <w14:ligatures w14:val="none"/>
        </w:rPr>
        <w:t xml:space="preserve">45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837"/>
        <w:tblW w:w="53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659"/>
        <w:gridCol w:w="886"/>
        <w:gridCol w:w="7252"/>
      </w:tblGrid>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序号</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分值</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（一）价格分（30分）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价格分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30分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1.投标总报价低于或等于采购最高折扣率的，为有效投标报价。超采购最高折扣率的投标报价为无效投标报价。无效投标报价的投标文件不进行评审，也不得中标。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rPr>
                <w:rFonts w:hint="eastAsia" w:ascii="宋体" w:hAnsi="宋体" w:eastAsia="宋体" w:cs="宋体"/>
                <w:bCs/>
                <w:color w:val="auto"/>
                <w:sz w:val="22"/>
                <w:szCs w:val="22"/>
                <w14:ligatures w14:val="none"/>
              </w:rPr>
              <w:suppressLineNumbers w:val="0"/>
            </w:pPr>
            <w:r>
              <w:rPr>
                <w:rFonts w:hint="eastAsia" w:ascii="宋体" w:hAnsi="宋体" w:eastAsia="宋体" w:cs="宋体"/>
                <w:bCs/>
                <w:color w:val="auto"/>
                <w:sz w:val="22"/>
                <w:szCs w:val="22"/>
                <w14:ligatures w14:val="none"/>
              </w:rPr>
              <w:t xml:space="preserve">投标报价得分=</w:t>
            </w:r>
            <w:r>
              <w:rPr>
                <w:rFonts w:hint="eastAsia" w:ascii="宋体" w:hAnsi="宋体" w:eastAsia="宋体" w:cs="宋体"/>
                <w:bCs/>
                <w:color w:val="auto"/>
                <w:sz w:val="22"/>
                <w:szCs w:val="22"/>
                <w:lang w:eastAsia="zh-CN"/>
                <w14:ligatures w14:val="none"/>
              </w:rPr>
              <w:t xml:space="preserve">（</w:t>
            </w:r>
            <w:r>
              <w:rPr>
                <w:rFonts w:hint="eastAsia" w:ascii="宋体" w:hAnsi="宋体" w:eastAsia="宋体" w:cs="宋体"/>
                <w:bCs/>
                <w:color w:val="auto"/>
                <w:sz w:val="22"/>
                <w:szCs w:val="22"/>
                <w14:ligatures w14:val="none"/>
              </w:rPr>
              <w:t xml:space="preserve">评标基准价／投标报价</w:t>
            </w:r>
            <w:r>
              <w:rPr>
                <w:rFonts w:hint="eastAsia" w:ascii="宋体" w:hAnsi="宋体" w:eastAsia="宋体" w:cs="宋体"/>
                <w:bCs/>
                <w:color w:val="auto"/>
                <w:sz w:val="22"/>
                <w:szCs w:val="22"/>
                <w:lang w:eastAsia="zh-CN"/>
                <w14:ligatures w14:val="none"/>
              </w:rPr>
              <w:t xml:space="preserve">）</w:t>
            </w:r>
            <w:r>
              <w:rPr>
                <w:rFonts w:hint="eastAsia" w:ascii="宋体" w:hAnsi="宋体" w:eastAsia="宋体" w:cs="宋体"/>
                <w:bCs/>
                <w:color w:val="auto"/>
                <w:sz w:val="22"/>
                <w:szCs w:val="22"/>
                <w14:ligatures w14:val="none"/>
              </w:rPr>
              <w:t xml:space="preserve">×价格分。</w:t>
            </w:r>
            <w:r/>
          </w:p>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Cs/>
                <w:color w:val="auto"/>
                <w:sz w:val="22"/>
                <w:szCs w:val="22"/>
                <w14:ligatures w14:val="none"/>
              </w:rPr>
              <w:t xml:space="preserve">项目评审过程中，不得去掉最后报价中的最高报价和最低报价。</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（二）商务资信分（</w:t>
            </w:r>
            <w:r>
              <w:rPr>
                <w:rFonts w:hint="eastAsia" w:ascii="宋体" w:hAnsi="宋体" w:eastAsia="宋体" w:cs="宋体"/>
                <w:b/>
                <w:bCs/>
                <w:color w:val="auto"/>
                <w:sz w:val="22"/>
                <w:szCs w:val="22"/>
                <w:lang w:val="en-US" w:eastAsia="zh-CN"/>
                <w14:ligatures w14:val="none"/>
              </w:rPr>
              <w:t xml:space="preserve">25</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1</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4</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投标供应商近三年（自本项目公告发布之日起往前顺推，以合同签订日期为准）承担过同类业务的，每个得2分，最高得</w:t>
            </w:r>
            <w:r>
              <w:rPr>
                <w:rFonts w:hint="eastAsia" w:ascii="宋体" w:hAnsi="宋体" w:eastAsia="宋体" w:cs="宋体"/>
                <w:color w:val="auto"/>
                <w:sz w:val="22"/>
                <w:szCs w:val="22"/>
                <w:lang w:val="en-US" w:eastAsia="zh-CN"/>
                <w14:ligatures w14:val="none"/>
              </w:rPr>
              <w:t xml:space="preserve">4</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（投标文件中提供合同原件扫描件并加盖公章或签电子公章，不提供或不符合要求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2</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2分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投标供应商具有质量管理体系认证证书、环境管理体系认证证书、职业健康安全管理体系认证证书、食品安全管理体系认证证书的，每个得0.5分，最高得2分</w:t>
            </w:r>
            <w:r>
              <w:rPr>
                <w:rFonts w:hint="eastAsia" w:ascii="宋体" w:hAnsi="宋体" w:eastAsia="宋体" w:cs="宋体"/>
                <w:b/>
                <w:bCs/>
                <w:color w:val="auto"/>
                <w:sz w:val="22"/>
                <w:szCs w:val="22"/>
                <w14:ligatures w14:val="none"/>
              </w:rPr>
              <w:t xml:space="preserve">（投标文件中提供证书原件扫描件并加盖公章或签电子公章，不提供或不符合要求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3</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检测能力</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7分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投标供应商</w:t>
            </w:r>
            <w:r>
              <w:rPr>
                <w:rFonts w:hint="eastAsia" w:ascii="宋体" w:hAnsi="宋体" w:eastAsia="宋体" w:cs="宋体"/>
                <w:color w:val="auto"/>
                <w:sz w:val="22"/>
                <w:szCs w:val="22"/>
                <w:lang w:val="en-US" w:eastAsia="zh-CN"/>
                <w14:ligatures w14:val="none"/>
              </w:rPr>
              <w:t xml:space="preserve">为本项目配备专业检测功能设备（须为食品安全检测类设备），包含</w:t>
            </w:r>
            <w:r>
              <w:rPr>
                <w:rFonts w:hint="eastAsia" w:ascii="宋体" w:hAnsi="宋体" w:eastAsia="宋体" w:cs="宋体"/>
                <w:color w:val="auto"/>
                <w:sz w:val="22"/>
                <w:szCs w:val="22"/>
                <w14:ligatures w14:val="none"/>
              </w:rPr>
              <w:t xml:space="preserve">重金属检测仪、智能农药残留检测仪、肉类水分检测仪</w:t>
            </w:r>
            <w:r>
              <w:rPr>
                <w:rFonts w:hint="eastAsia" w:ascii="宋体" w:hAnsi="宋体" w:eastAsia="宋体" w:cs="宋体"/>
                <w:color w:val="auto"/>
                <w:sz w:val="22"/>
                <w:szCs w:val="22"/>
                <w:lang w:val="en-US" w:eastAsia="zh-CN"/>
                <w14:ligatures w14:val="none"/>
              </w:rPr>
              <w:t xml:space="preserve">的，每个得1分，最高得3分</w:t>
            </w:r>
            <w:r>
              <w:rPr>
                <w:rFonts w:hint="eastAsia" w:ascii="宋体" w:hAnsi="宋体" w:eastAsia="宋体" w:cs="宋体"/>
                <w:b/>
                <w:bCs/>
                <w:color w:val="auto"/>
                <w:sz w:val="22"/>
                <w:szCs w:val="22"/>
                <w:lang w:val="en-US" w:eastAsia="zh-CN"/>
                <w14:ligatures w14:val="none"/>
              </w:rPr>
              <w:t xml:space="preserve">（投标文件中需提供所有仪器设备清单、仪器设备图片、仪器设备购置发票（发票名称须与投标供应商名称一致）或设备租赁协议或其他有效相关证明材料复印件加盖公章，不提供不得分）。</w:t>
            </w:r>
            <w:r/>
          </w:p>
          <w:p>
            <w:pPr>
              <w:ind w:left="0" w:right="0"/>
              <w:keepLines w:val="0"/>
              <w:keepNext w:val="0"/>
              <w:pageBreakBefore w:val="0"/>
              <w:spacing w:before="0" w:beforeAutospacing="0" w:after="0" w:afterAutospacing="0" w:line="360" w:lineRule="exact"/>
              <w:rPr>
                <w:rFonts w:hint="eastAsia" w:ascii="宋体" w:hAnsi="宋体" w:eastAsia="宋体" w:cs="宋体"/>
                <w:b w:val="0"/>
                <w:bCs w:val="0"/>
                <w:color w:val="auto"/>
                <w:sz w:val="22"/>
                <w:szCs w:val="22"/>
                <w:lang w:val="en-US" w:eastAsia="zh-CN"/>
                <w14:ligatures w14:val="none"/>
              </w:rPr>
              <w:suppressLineNumbers w:val="0"/>
            </w:pPr>
            <w:r>
              <w:rPr>
                <w:rFonts w:hint="eastAsia" w:ascii="宋体" w:hAnsi="宋体" w:eastAsia="宋体" w:cs="宋体"/>
                <w:b w:val="0"/>
                <w:bCs w:val="0"/>
                <w:color w:val="auto"/>
                <w:sz w:val="22"/>
                <w:szCs w:val="22"/>
                <w:lang w:val="en-US" w:eastAsia="zh-CN"/>
                <w14:ligatures w14:val="none"/>
              </w:rPr>
              <w:t xml:space="preserve">2）投标供应商提供肉类、粮油类、调味品类、乳制品类产品的CMA认证检测报告的，每提供一类得1分，本项满分4分。</w:t>
            </w:r>
            <w:r/>
          </w:p>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lang w:val="en-US" w:eastAsia="zh-CN"/>
                <w14:ligatures w14:val="none"/>
              </w:rPr>
              <w:suppressLineNumbers w:val="0"/>
            </w:pPr>
            <w:r>
              <w:rPr>
                <w:rFonts w:hint="eastAsia" w:ascii="宋体" w:hAnsi="宋体" w:eastAsia="宋体" w:cs="宋体"/>
                <w:b/>
                <w:bCs/>
                <w:color w:val="auto"/>
                <w:sz w:val="22"/>
                <w:szCs w:val="22"/>
                <w:lang w:val="en-US" w:eastAsia="zh-CN"/>
                <w14:ligatures w14:val="none"/>
              </w:rPr>
              <w:t xml:space="preserve">注：检测报告须于2026年1月1日至投标截止时间前出具，投标文件中需提供检测报告原件扫描件并加盖公章或签电子公章。如检测报告由供货生产厂商提供，投标供应商须另行提供2026年与该供货生产厂商之间的进货发票或其他有效进货证明材料原件扫描件，不提供或不符合要求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4</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种植</w:t>
            </w:r>
            <w:r>
              <w:rPr>
                <w:rFonts w:hint="eastAsia" w:ascii="宋体" w:hAnsi="宋体" w:eastAsia="宋体" w:cs="宋体"/>
                <w:color w:val="auto"/>
                <w:sz w:val="22"/>
                <w:szCs w:val="22"/>
                <w:lang w:val="en-US" w:eastAsia="zh-CN"/>
                <w14:ligatures w14:val="none"/>
              </w:rPr>
              <w:t xml:space="preserve">/养殖</w:t>
            </w:r>
            <w:r>
              <w:rPr>
                <w:rFonts w:hint="eastAsia" w:ascii="宋体" w:hAnsi="宋体" w:eastAsia="宋体" w:cs="宋体"/>
                <w:color w:val="auto"/>
                <w:sz w:val="22"/>
                <w:szCs w:val="22"/>
                <w14:ligatures w14:val="none"/>
              </w:rPr>
              <w:t xml:space="preserve">基地</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w:t>
            </w:r>
            <w:r>
              <w:rPr>
                <w:rFonts w:hint="eastAsia" w:ascii="宋体" w:hAnsi="宋体" w:eastAsia="宋体" w:cs="宋体"/>
                <w:color w:val="auto"/>
                <w:sz w:val="22"/>
                <w:szCs w:val="22"/>
                <w:lang w:val="en-US" w:eastAsia="zh-CN"/>
                <w14:ligatures w14:val="none"/>
              </w:rPr>
              <w:t xml:space="preserve">或其合作商</w:t>
            </w:r>
            <w:r>
              <w:rPr>
                <w:rFonts w:hint="eastAsia" w:ascii="宋体" w:hAnsi="宋体" w:eastAsia="宋体" w:cs="宋体"/>
                <w:color w:val="auto"/>
                <w:sz w:val="22"/>
                <w:szCs w:val="22"/>
                <w14:ligatures w14:val="none"/>
              </w:rPr>
              <w:t xml:space="preserve">具有蔬菜种植基地</w:t>
            </w:r>
            <w:r>
              <w:rPr>
                <w:rFonts w:hint="eastAsia" w:ascii="宋体" w:hAnsi="宋体" w:eastAsia="宋体" w:cs="宋体"/>
                <w:color w:val="auto"/>
                <w:sz w:val="22"/>
                <w:szCs w:val="22"/>
                <w:lang w:val="en-US" w:eastAsia="zh-CN"/>
                <w14:ligatures w14:val="none"/>
              </w:rPr>
              <w:t xml:space="preserve">的，得1分；具有鱼塘养殖基地</w:t>
            </w:r>
            <w:r>
              <w:rPr>
                <w:rFonts w:hint="eastAsia" w:ascii="宋体" w:hAnsi="宋体" w:eastAsia="宋体" w:cs="宋体"/>
                <w:color w:val="auto"/>
                <w:sz w:val="22"/>
                <w:szCs w:val="22"/>
                <w14:ligatures w14:val="none"/>
              </w:rPr>
              <w:t xml:space="preserve">的，得</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分</w:t>
            </w:r>
            <w:r>
              <w:rPr>
                <w:rFonts w:hint="eastAsia" w:ascii="宋体" w:hAnsi="宋体" w:eastAsia="宋体" w:cs="宋体"/>
                <w:color w:val="auto"/>
                <w:sz w:val="22"/>
                <w:szCs w:val="22"/>
                <w:lang w:eastAsia="zh-CN"/>
                <w14:ligatures w14:val="none"/>
              </w:rPr>
              <w:t xml:space="preserve">。</w:t>
            </w:r>
            <w:r>
              <w:rPr>
                <w:rFonts w:hint="eastAsia" w:ascii="宋体" w:hAnsi="宋体" w:eastAsia="宋体" w:cs="宋体"/>
                <w:color w:val="auto"/>
                <w:sz w:val="22"/>
                <w:szCs w:val="22"/>
                <w:lang w:val="en-US" w:eastAsia="zh-CN"/>
                <w14:ligatures w14:val="none"/>
              </w:rPr>
              <w:t xml:space="preserve">本项满分2分</w:t>
            </w:r>
            <w:r>
              <w:rPr>
                <w:rFonts w:hint="eastAsia" w:ascii="宋体" w:hAnsi="宋体" w:eastAsia="宋体" w:cs="宋体"/>
                <w:b/>
                <w:bCs/>
                <w:color w:val="auto"/>
                <w:sz w:val="22"/>
                <w:szCs w:val="22"/>
                <w14:ligatures w14:val="none"/>
              </w:rPr>
              <w:t xml:space="preserve">（投标文件中提供基地的土地产权证明或土地租赁协议证明</w:t>
            </w:r>
            <w:r>
              <w:rPr>
                <w:rFonts w:hint="eastAsia" w:ascii="宋体" w:hAnsi="宋体" w:eastAsia="宋体" w:cs="宋体"/>
                <w:b/>
                <w:bCs/>
                <w:color w:val="auto"/>
                <w:sz w:val="22"/>
                <w:szCs w:val="22"/>
                <w:lang w:val="en-US" w:eastAsia="zh-CN"/>
                <w14:ligatures w14:val="none"/>
              </w:rPr>
              <w:t xml:space="preserve">或合作协议（如是）、</w:t>
            </w:r>
            <w:r>
              <w:rPr>
                <w:rFonts w:hint="eastAsia" w:ascii="宋体" w:hAnsi="宋体" w:eastAsia="宋体" w:cs="宋体"/>
                <w:b/>
                <w:bCs/>
                <w:color w:val="auto"/>
                <w:sz w:val="22"/>
                <w:szCs w:val="22"/>
                <w14:ligatures w14:val="none"/>
              </w:rPr>
              <w:t xml:space="preserve">基地实拍照片原件扫描件并加盖公章或签电子公章，不提供或不符合要求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5</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运输能力</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4</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lang w:eastAsia="zh-CN"/>
                <w14:ligatures w14:val="none"/>
              </w:rPr>
              <w:suppressLineNumbers w:val="0"/>
            </w:pPr>
            <w:r>
              <w:rPr>
                <w:rFonts w:hint="eastAsia" w:ascii="宋体" w:hAnsi="宋体" w:eastAsia="宋体" w:cs="宋体"/>
                <w:color w:val="auto"/>
                <w:sz w:val="22"/>
                <w:szCs w:val="22"/>
                <w14:ligatures w14:val="none"/>
              </w:rPr>
              <w:t xml:space="preserve">投标供应商在满足“采购需求”中要求配备的1辆厢式冷藏货车的基础上，</w:t>
            </w:r>
            <w:r>
              <w:rPr>
                <w:rFonts w:hint="eastAsia" w:ascii="宋体" w:hAnsi="宋体" w:eastAsia="宋体" w:cs="宋体"/>
                <w:color w:val="auto"/>
                <w:sz w:val="22"/>
                <w:szCs w:val="22"/>
                <w:lang w:val="en-US" w:eastAsia="zh-CN"/>
                <w14:ligatures w14:val="none"/>
              </w:rPr>
              <w:t xml:space="preserve">每</w:t>
            </w:r>
            <w:r>
              <w:rPr>
                <w:rFonts w:hint="eastAsia" w:ascii="宋体" w:hAnsi="宋体" w:eastAsia="宋体" w:cs="宋体"/>
                <w:color w:val="auto"/>
                <w:sz w:val="22"/>
                <w:szCs w:val="22"/>
                <w14:ligatures w14:val="none"/>
              </w:rPr>
              <w:t xml:space="preserve">增加1辆厢式冷藏货车得</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分，最高得</w:t>
            </w:r>
            <w:r>
              <w:rPr>
                <w:rFonts w:hint="eastAsia" w:ascii="宋体" w:hAnsi="宋体" w:eastAsia="宋体" w:cs="宋体"/>
                <w:color w:val="auto"/>
                <w:sz w:val="22"/>
                <w:szCs w:val="22"/>
                <w:lang w:val="en-US" w:eastAsia="zh-CN"/>
                <w14:ligatures w14:val="none"/>
              </w:rPr>
              <w:t xml:space="preserve">4</w:t>
            </w:r>
            <w:r>
              <w:rPr>
                <w:rFonts w:hint="eastAsia" w:ascii="宋体" w:hAnsi="宋体" w:eastAsia="宋体" w:cs="宋体"/>
                <w:color w:val="auto"/>
                <w:sz w:val="22"/>
                <w:szCs w:val="22"/>
                <w14:ligatures w14:val="none"/>
              </w:rPr>
              <w:t xml:space="preserve">分。</w:t>
            </w:r>
            <w:r/>
          </w:p>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注：以上可为投标供应商自有或租赁，投标</w:t>
            </w:r>
            <w:r>
              <w:rPr>
                <w:rFonts w:hint="eastAsia" w:ascii="宋体" w:hAnsi="宋体" w:eastAsia="宋体" w:cs="宋体"/>
                <w:b/>
                <w:bCs/>
                <w:color w:val="auto"/>
                <w:sz w:val="22"/>
                <w:szCs w:val="22"/>
                <w:lang w:val="en-US" w:eastAsia="zh-CN"/>
                <w14:ligatures w14:val="none"/>
              </w:rPr>
              <w:t xml:space="preserve">文件中</w:t>
            </w:r>
            <w:r>
              <w:rPr>
                <w:rFonts w:hint="eastAsia" w:ascii="宋体" w:hAnsi="宋体" w:eastAsia="宋体" w:cs="宋体"/>
                <w:b/>
                <w:bCs/>
                <w:color w:val="auto"/>
                <w:sz w:val="22"/>
                <w:szCs w:val="22"/>
                <w14:ligatures w14:val="none"/>
              </w:rPr>
              <w:t xml:space="preserve">：①自有</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提供</w:t>
            </w:r>
            <w:r>
              <w:rPr>
                <w:rFonts w:hint="eastAsia" w:ascii="宋体" w:hAnsi="宋体" w:eastAsia="宋体" w:cs="宋体"/>
                <w:b/>
                <w:bCs/>
                <w:color w:val="auto"/>
                <w:sz w:val="22"/>
                <w:szCs w:val="22"/>
                <w:lang w:val="en-US" w:eastAsia="zh-CN"/>
                <w14:ligatures w14:val="none"/>
              </w:rPr>
              <w:t xml:space="preserve">购置</w:t>
            </w:r>
            <w:r>
              <w:rPr>
                <w:rFonts w:hint="eastAsia" w:ascii="宋体" w:hAnsi="宋体" w:eastAsia="宋体" w:cs="宋体"/>
                <w:b/>
                <w:bCs/>
                <w:color w:val="auto"/>
                <w:sz w:val="22"/>
                <w:szCs w:val="22"/>
                <w14:ligatures w14:val="none"/>
              </w:rPr>
              <w:t xml:space="preserve">发票、车辆登记证、有效期内交强险保单以及含车牌的车辆实景图片（正面、两侧、尾部照片）原件扫描件并加盖公章或签电子公章，不提供或不符合要求均不得分；②租赁</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提供租赁发票、租赁协议（须在有效租赁期内）、车辆登记证、有效期内交强险保单以及含车牌的车辆实景图片（正面、两侧、尾部照片）原件扫描件并加盖公章或签电子公章，不提供或不符合要求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6</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保鲜或</w:t>
            </w:r>
            <w:r>
              <w:rPr>
                <w:rFonts w:hint="eastAsia" w:ascii="宋体" w:hAnsi="宋体" w:eastAsia="宋体" w:cs="宋体"/>
                <w:color w:val="auto"/>
                <w:sz w:val="22"/>
                <w:szCs w:val="22"/>
                <w14:ligatures w14:val="none"/>
              </w:rPr>
              <w:t xml:space="preserve">冷冻条件</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50" w:right="50"/>
              <w:keepLines w:val="0"/>
              <w:keepNext w:val="0"/>
              <w:pageBreakBefore w:val="0"/>
              <w:spacing w:before="0" w:beforeAutospacing="0" w:after="0" w:afterAutospacing="0" w:line="360" w:lineRule="exact"/>
              <w:widowControl/>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为保证食材新鲜健康，投标供应商具有保存食材的保鲜或冷冻库的，得</w:t>
            </w: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（投标文件中自有的提供</w:t>
            </w:r>
            <w:r>
              <w:rPr>
                <w:rFonts w:hint="eastAsia" w:ascii="宋体" w:hAnsi="宋体" w:eastAsia="宋体" w:cs="宋体"/>
                <w:b/>
                <w:bCs/>
                <w:color w:val="auto"/>
                <w:sz w:val="22"/>
                <w:szCs w:val="22"/>
                <w:lang w:val="en-US" w:eastAsia="zh-CN"/>
                <w14:ligatures w14:val="none"/>
              </w:rPr>
              <w:t xml:space="preserve">自有</w:t>
            </w:r>
            <w:r>
              <w:rPr>
                <w:rFonts w:hint="eastAsia" w:ascii="宋体" w:hAnsi="宋体" w:eastAsia="宋体" w:cs="宋体"/>
                <w:b/>
                <w:bCs/>
                <w:color w:val="auto"/>
                <w:sz w:val="22"/>
                <w:szCs w:val="22"/>
                <w14:ligatures w14:val="none"/>
              </w:rPr>
              <w:t xml:space="preserve">证明材料、现场照片原件扫描件并加盖公章或签电子公章；租赁的提供租赁合同（</w:t>
            </w:r>
            <w:r>
              <w:rPr>
                <w:rFonts w:hint="eastAsia" w:ascii="宋体" w:hAnsi="宋体" w:eastAsia="宋体" w:cs="宋体"/>
                <w:b/>
                <w:bCs/>
                <w:color w:val="auto"/>
                <w:sz w:val="22"/>
                <w:szCs w:val="22"/>
                <w:lang w:val="en-US" w:eastAsia="zh-CN"/>
                <w14:ligatures w14:val="none"/>
              </w:rPr>
              <w:t xml:space="preserve">租赁期限</w:t>
            </w:r>
            <w:r>
              <w:rPr>
                <w:rFonts w:hint="eastAsia" w:ascii="宋体" w:hAnsi="宋体" w:eastAsia="宋体" w:cs="宋体"/>
                <w:b/>
                <w:bCs/>
                <w:color w:val="auto"/>
                <w:sz w:val="22"/>
                <w:szCs w:val="22"/>
                <w14:ligatures w14:val="none"/>
              </w:rPr>
              <w:t xml:space="preserve">须覆盖本项目服务期限）、现场照片原件扫描件并加盖公章或签电子公章</w:t>
            </w:r>
            <w:r>
              <w:rPr>
                <w:rFonts w:hint="eastAsia" w:ascii="宋体" w:hAnsi="宋体" w:eastAsia="宋体" w:cs="宋体"/>
                <w:b/>
                <w:bCs/>
                <w:color w:val="auto"/>
                <w:sz w:val="22"/>
                <w:szCs w:val="22"/>
                <w:lang w:eastAsia="zh-CN"/>
                <w14:ligatures w14:val="none"/>
              </w:rPr>
              <w:t xml:space="preserve">，不提供或不符合要求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lang w:eastAsia="zh-CN"/>
                <w14:ligatures w14:val="none"/>
              </w:rPr>
              <w:t xml:space="preserve">不得分</w:t>
            </w:r>
            <w:r>
              <w:rPr>
                <w:rFonts w:hint="eastAsia" w:ascii="宋体" w:hAnsi="宋体" w:eastAsia="宋体" w:cs="宋体"/>
                <w:b/>
                <w:bCs/>
                <w:color w:val="auto"/>
                <w:sz w:val="22"/>
                <w:szCs w:val="22"/>
                <w14:ligatures w14:val="none"/>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7</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食品安全责任保险</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2分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50" w:right="50"/>
              <w:keepLines w:val="0"/>
              <w:keepNext w:val="0"/>
              <w:pageBreakBefore w:val="0"/>
              <w:spacing w:before="0" w:beforeAutospacing="0" w:after="0" w:afterAutospacing="0" w:line="360" w:lineRule="exact"/>
              <w:widowControl/>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投标供应商提供购买食品安全责任险</w:t>
            </w:r>
            <w:r>
              <w:rPr>
                <w:rFonts w:hint="eastAsia" w:ascii="宋体" w:hAnsi="宋体" w:eastAsia="宋体" w:cs="宋体"/>
                <w:color w:val="auto"/>
                <w:sz w:val="22"/>
                <w:szCs w:val="22"/>
                <w:lang w:val="en-US" w:eastAsia="zh-CN"/>
                <w14:ligatures w14:val="none"/>
              </w:rPr>
              <w:t xml:space="preserve">的</w:t>
            </w:r>
            <w:r>
              <w:rPr>
                <w:rFonts w:hint="eastAsia" w:ascii="宋体" w:hAnsi="宋体" w:eastAsia="宋体" w:cs="宋体"/>
                <w:color w:val="auto"/>
                <w:sz w:val="22"/>
                <w:szCs w:val="22"/>
                <w14:ligatures w14:val="none"/>
              </w:rPr>
              <w:t xml:space="preserve">证明文件，保险金额＜</w:t>
            </w:r>
            <w:r>
              <w:rPr>
                <w:rFonts w:hint="eastAsia" w:ascii="宋体" w:hAnsi="宋体" w:eastAsia="宋体" w:cs="宋体"/>
                <w:color w:val="auto"/>
                <w:sz w:val="22"/>
                <w:szCs w:val="22"/>
                <w:lang w:val="en-US" w:eastAsia="zh-CN"/>
                <w14:ligatures w14:val="none"/>
              </w:rPr>
              <w:t xml:space="preserve">8</w:t>
            </w:r>
            <w:r>
              <w:rPr>
                <w:rFonts w:hint="eastAsia" w:ascii="宋体" w:hAnsi="宋体" w:eastAsia="宋体" w:cs="宋体"/>
                <w:color w:val="auto"/>
                <w:sz w:val="22"/>
                <w:szCs w:val="22"/>
                <w14:ligatures w14:val="none"/>
              </w:rPr>
              <w:t xml:space="preserve">00万元的，得</w:t>
            </w:r>
            <w:r>
              <w:rPr>
                <w:rFonts w:hint="eastAsia" w:ascii="宋体" w:hAnsi="宋体" w:eastAsia="宋体" w:cs="宋体"/>
                <w:color w:val="auto"/>
                <w:sz w:val="22"/>
                <w:szCs w:val="22"/>
                <w:lang w:val="en-US" w:eastAsia="zh-CN"/>
                <w14:ligatures w14:val="none"/>
              </w:rPr>
              <w:t xml:space="preserve">0.5</w:t>
            </w:r>
            <w:r>
              <w:rPr>
                <w:rFonts w:hint="eastAsia" w:ascii="宋体" w:hAnsi="宋体" w:eastAsia="宋体" w:cs="宋体"/>
                <w:color w:val="auto"/>
                <w:sz w:val="22"/>
                <w:szCs w:val="22"/>
                <w14:ligatures w14:val="none"/>
              </w:rPr>
              <w:t xml:space="preserve">分；</w:t>
            </w:r>
            <w:r>
              <w:rPr>
                <w:rFonts w:hint="eastAsia" w:ascii="宋体" w:hAnsi="宋体" w:eastAsia="宋体" w:cs="宋体"/>
                <w:color w:val="auto"/>
                <w:sz w:val="22"/>
                <w:szCs w:val="22"/>
                <w:lang w:val="en-US" w:eastAsia="zh-CN"/>
                <w14:ligatures w14:val="none"/>
              </w:rPr>
              <w:t xml:space="preserve">800</w:t>
            </w:r>
            <w:r>
              <w:rPr>
                <w:rFonts w:hint="eastAsia" w:ascii="宋体" w:hAnsi="宋体" w:eastAsia="宋体" w:cs="宋体"/>
                <w:color w:val="auto"/>
                <w:sz w:val="22"/>
                <w:szCs w:val="22"/>
                <w14:ligatures w14:val="none"/>
              </w:rPr>
              <w:t xml:space="preserve">万元≤保险金额＜</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000万元的，得</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分，保险金额≥</w:t>
            </w:r>
            <w:r>
              <w:rPr>
                <w:rFonts w:hint="eastAsia" w:ascii="宋体" w:hAnsi="宋体" w:eastAsia="宋体" w:cs="宋体"/>
                <w:color w:val="auto"/>
                <w:sz w:val="22"/>
                <w:szCs w:val="22"/>
                <w:lang w:val="en-US" w:eastAsia="zh-CN"/>
                <w14:ligatures w14:val="none"/>
              </w:rPr>
              <w:t xml:space="preserve">1</w:t>
            </w:r>
            <w:r>
              <w:rPr>
                <w:rFonts w:hint="eastAsia" w:ascii="宋体" w:hAnsi="宋体" w:eastAsia="宋体" w:cs="宋体"/>
                <w:color w:val="auto"/>
                <w:sz w:val="22"/>
                <w:szCs w:val="22"/>
                <w14:ligatures w14:val="none"/>
              </w:rPr>
              <w:t xml:space="preserve">000万元的，得</w:t>
            </w: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rPr>
                <w:rFonts w:hint="eastAsia" w:ascii="宋体" w:hAnsi="宋体" w:eastAsia="宋体" w:cs="宋体"/>
                <w:b/>
                <w:bCs/>
                <w:color w:val="auto"/>
                <w:sz w:val="22"/>
                <w:szCs w:val="22"/>
                <w14:ligatures w14:val="none"/>
              </w:rPr>
              <w:t xml:space="preserve">（投标文件中需提供食品安全责任险购买证明文件原件复印件并加盖公章或提供中标后购买食品安全责任险的承诺书加盖公章，不提供或不符合要求</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14:ligatures w14:val="none"/>
              </w:rPr>
              <w:t xml:space="preserve">8</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lang w:eastAsia="zh-CN"/>
                <w14:ligatures w14:val="none"/>
              </w:rPr>
              <w:suppressLineNumbers w:val="0"/>
            </w:pPr>
            <w:r>
              <w:rPr>
                <w:rFonts w:hint="eastAsia" w:ascii="宋体" w:hAnsi="宋体" w:eastAsia="宋体" w:cs="宋体"/>
                <w:color w:val="auto"/>
                <w:sz w:val="22"/>
                <w:szCs w:val="22"/>
                <w:lang w:val="en-US" w:eastAsia="zh-CN"/>
                <w14:ligatures w14:val="none"/>
              </w:rPr>
              <w:t xml:space="preserve">项目负责人</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14:ligatures w14:val="none"/>
              </w:rPr>
              <w:t xml:space="preserve">项目负责人具有有效期内的市场监督管理相关部门颁发的食品安全</w:t>
            </w:r>
            <w:r>
              <w:rPr>
                <w:rFonts w:hint="eastAsia" w:ascii="宋体" w:hAnsi="宋体" w:eastAsia="宋体" w:cs="宋体"/>
                <w:color w:val="auto"/>
                <w:sz w:val="22"/>
                <w:szCs w:val="22"/>
                <w:lang w:val="en-US" w:eastAsia="zh-CN"/>
                <w14:ligatures w14:val="none"/>
              </w:rPr>
              <w:t xml:space="preserve">员</w:t>
            </w:r>
            <w:r>
              <w:rPr>
                <w:rFonts w:hint="eastAsia" w:ascii="宋体" w:hAnsi="宋体" w:eastAsia="宋体" w:cs="宋体"/>
                <w:color w:val="auto"/>
                <w:sz w:val="22"/>
                <w:szCs w:val="22"/>
                <w14:ligatures w14:val="none"/>
              </w:rPr>
              <w:t xml:space="preserve">证书或考试合格证明</w:t>
            </w:r>
            <w:r>
              <w:rPr>
                <w:rFonts w:hint="eastAsia" w:ascii="宋体" w:hAnsi="宋体" w:eastAsia="宋体" w:cs="宋体"/>
                <w:color w:val="auto"/>
                <w:sz w:val="22"/>
                <w:szCs w:val="22"/>
                <w:lang w:val="en-US" w:eastAsia="zh-CN"/>
                <w14:ligatures w14:val="none"/>
              </w:rPr>
              <w:t xml:space="preserve">的</w:t>
            </w:r>
            <w:r>
              <w:rPr>
                <w:rFonts w:hint="eastAsia" w:ascii="宋体" w:hAnsi="宋体" w:eastAsia="宋体" w:cs="宋体"/>
                <w:color w:val="auto"/>
                <w:sz w:val="22"/>
                <w:szCs w:val="22"/>
                <w14:ligatures w14:val="none"/>
              </w:rPr>
              <w:t xml:space="preserve">，得</w:t>
            </w:r>
            <w:r>
              <w:rPr>
                <w:rFonts w:hint="eastAsia" w:ascii="宋体" w:hAnsi="宋体" w:eastAsia="宋体" w:cs="宋体"/>
                <w:color w:val="auto"/>
                <w:sz w:val="22"/>
                <w:szCs w:val="22"/>
                <w:lang w:val="en-US" w:eastAsia="zh-CN"/>
                <w14:ligatures w14:val="none"/>
              </w:rPr>
              <w:t xml:space="preserve">2</w:t>
            </w:r>
            <w:r>
              <w:rPr>
                <w:rFonts w:hint="eastAsia" w:ascii="宋体" w:hAnsi="宋体" w:eastAsia="宋体" w:cs="宋体"/>
                <w:color w:val="auto"/>
                <w:sz w:val="22"/>
                <w:szCs w:val="22"/>
                <w14:ligatures w14:val="none"/>
              </w:rPr>
              <w:t xml:space="preserve">分</w:t>
            </w:r>
            <w:r>
              <w:rPr>
                <w:rFonts w:hint="eastAsia" w:ascii="宋体" w:hAnsi="宋体" w:eastAsia="宋体" w:cs="宋体"/>
                <w:color w:val="auto"/>
                <w:sz w:val="22"/>
                <w:szCs w:val="22"/>
                <w:lang w:eastAsia="zh-CN"/>
                <w14:ligatures w14:val="none"/>
              </w:rPr>
              <w:t xml:space="preserve">。</w:t>
            </w:r>
            <w:r>
              <w:rPr>
                <w:rFonts w:hint="eastAsia" w:ascii="宋体" w:hAnsi="宋体" w:eastAsia="宋体" w:cs="宋体"/>
                <w:b/>
                <w:bCs/>
                <w:color w:val="auto"/>
                <w:sz w:val="22"/>
                <w:szCs w:val="22"/>
                <w14:ligatures w14:val="none"/>
              </w:rPr>
              <w:t xml:space="preserve">（投标文件中提供证书原件扫描件并加盖公章或签电子公章，不提供或提供不全</w:t>
            </w:r>
            <w:r>
              <w:rPr>
                <w:rFonts w:hint="eastAsia" w:ascii="宋体" w:hAnsi="宋体" w:eastAsia="宋体" w:cs="宋体"/>
                <w:b/>
                <w:bCs/>
                <w:color w:val="auto"/>
                <w:sz w:val="22"/>
                <w:szCs w:val="22"/>
                <w:lang w:val="en-US" w:eastAsia="zh-CN"/>
                <w14:ligatures w14:val="none"/>
              </w:rPr>
              <w:t xml:space="preserve">的</w:t>
            </w:r>
            <w:r>
              <w:rPr>
                <w:rFonts w:hint="eastAsia" w:ascii="宋体" w:hAnsi="宋体" w:eastAsia="宋体" w:cs="宋体"/>
                <w:b/>
                <w:bCs/>
                <w:color w:val="auto"/>
                <w:sz w:val="22"/>
                <w:szCs w:val="22"/>
                <w14:ligatures w14:val="none"/>
              </w:rPr>
              <w:t xml:space="preserve">不得分）。</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pageBreakBefore w:val="0"/>
              <w:spacing w:before="0" w:beforeAutospacing="0" w:after="0" w:afterAutospacing="0" w:line="360" w:lineRule="exact"/>
              <w:rPr>
                <w:rFonts w:hint="eastAsia" w:ascii="宋体" w:hAnsi="宋体" w:eastAsia="宋体" w:cs="宋体"/>
                <w:b/>
                <w:bCs/>
                <w:color w:val="auto"/>
                <w:sz w:val="22"/>
                <w:szCs w:val="22"/>
                <w14:ligatures w14:val="none"/>
              </w:rPr>
              <w:suppressLineNumbers w:val="0"/>
            </w:pPr>
            <w:r>
              <w:rPr>
                <w:rFonts w:hint="eastAsia" w:ascii="宋体" w:hAnsi="宋体" w:eastAsia="宋体" w:cs="宋体"/>
                <w:b/>
                <w:bCs/>
                <w:color w:val="auto"/>
                <w:sz w:val="22"/>
                <w:szCs w:val="22"/>
                <w14:ligatures w14:val="none"/>
              </w:rPr>
              <w:t xml:space="preserve">（三）服务方案（</w:t>
            </w:r>
            <w:r>
              <w:rPr>
                <w:rFonts w:hint="eastAsia" w:ascii="宋体" w:hAnsi="宋体" w:eastAsia="宋体" w:cs="宋体"/>
                <w:b/>
                <w:bCs/>
                <w:color w:val="auto"/>
                <w:sz w:val="22"/>
                <w:szCs w:val="22"/>
                <w:lang w:val="en-US" w:eastAsia="zh-CN"/>
                <w14:ligatures w14:val="none"/>
              </w:rPr>
              <w:t xml:space="preserve">45</w:t>
            </w:r>
            <w:r>
              <w:rPr>
                <w:rFonts w:hint="eastAsia" w:ascii="宋体" w:hAnsi="宋体" w:eastAsia="宋体" w:cs="宋体"/>
                <w:b/>
                <w:bCs/>
                <w:color w:val="auto"/>
                <w:sz w:val="22"/>
                <w:szCs w:val="22"/>
                <w14:ligatures w14:val="none"/>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配送服务方案</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投标供应商根据采购需求提供配送服务方案的表述，内容包括但不限于</w:t>
            </w:r>
            <w:r>
              <w:rPr>
                <w:rFonts w:hint="eastAsia" w:ascii="宋体" w:hAnsi="宋体" w:eastAsia="宋体" w:cs="宋体"/>
                <w:b/>
                <w:bCs/>
                <w:color w:val="auto"/>
                <w:sz w:val="22"/>
                <w:szCs w:val="22"/>
                <w:lang w:val="en-US" w:eastAsia="zh-CN" w:bidi="ar"/>
                <w14:ligatures w14:val="standardContextual"/>
              </w:rPr>
              <w:t xml:space="preserve">①货源、采购渠道、②保存、包装、出入库流程方案、③日常管理组织方案、物流配送方案（车辆行驶路线，车辆到达目的地后的卸货及人员对接）及各种规章制度方案</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以上内容存在2处瑕疵：得3分；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firstLine="22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bidi="ar"/>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质量保障方案</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投标供应商根据采购需求提供质量保障方案的表述，内容包括但不限于</w:t>
            </w:r>
            <w:r>
              <w:rPr>
                <w:rFonts w:hint="eastAsia" w:ascii="宋体" w:hAnsi="宋体" w:eastAsia="宋体" w:cs="宋体"/>
                <w:b/>
                <w:bCs/>
                <w:color w:val="auto"/>
                <w:sz w:val="22"/>
                <w:szCs w:val="22"/>
                <w:lang w:val="en-US" w:eastAsia="zh-CN" w:bidi="ar"/>
                <w14:ligatures w14:val="standardContextual"/>
              </w:rPr>
              <w:t xml:space="preserve">①食材的来源、加工、包装环节的质量保障措施方案、②食材的保存、运输环节的质量保障措施方案、③食材的来源、加工、包装环节、保存、运输环节的安全保障措施方案</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以上内容存在2处瑕疵：得3分；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firstLine="22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bidi="ar"/>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投标供应商根据采购需求提供食材安全追溯及召回机制方案的表述，内容包括但不限于</w:t>
            </w:r>
            <w:r>
              <w:rPr>
                <w:rFonts w:hint="eastAsia" w:ascii="宋体" w:hAnsi="宋体" w:eastAsia="宋体" w:cs="宋体"/>
                <w:b/>
                <w:bCs w:val="0"/>
                <w:color w:val="auto"/>
                <w:sz w:val="22"/>
                <w:szCs w:val="22"/>
                <w:lang w:val="en-US" w:eastAsia="zh-CN" w:bidi="ar"/>
                <w14:ligatures w14:val="standardContextual"/>
              </w:rPr>
              <w:t xml:space="preserve">①食材安全追溯体系及保障措施、②食品召回机制、召回后处理措施、③食品索证索票和进货台账制度、食品留样制度</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firstLine="22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bidi="ar"/>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应急措施方案</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bidi="ar"/>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投标供应商根据采购需求提供应急措施方案的表述，内容包括但不限于</w:t>
            </w:r>
            <w:r>
              <w:rPr>
                <w:rFonts w:hint="eastAsia" w:ascii="宋体" w:hAnsi="宋体" w:eastAsia="宋体" w:cs="宋体"/>
                <w:b/>
                <w:bCs w:val="0"/>
                <w:color w:val="auto"/>
                <w:sz w:val="22"/>
                <w:szCs w:val="22"/>
                <w:lang w:val="en-US" w:eastAsia="zh-CN" w:bidi="ar"/>
                <w14:ligatures w14:val="standardContextual"/>
              </w:rPr>
              <w:t xml:space="preserve">①食品安全事故应急预案、②临时补货或变更的应急预案</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firstLine="22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内控制度</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投标供应商根据采购需求提供内控制度的表述，内容包括但不限于</w:t>
            </w:r>
            <w:r>
              <w:rPr>
                <w:rFonts w:hint="eastAsia" w:ascii="宋体" w:hAnsi="宋体" w:eastAsia="宋体" w:cs="宋体"/>
                <w:b/>
                <w:bCs w:val="0"/>
                <w:color w:val="auto"/>
                <w:sz w:val="22"/>
                <w:szCs w:val="22"/>
                <w:lang w:val="en-US" w:eastAsia="zh-CN" w:bidi="ar"/>
                <w14:ligatures w14:val="standardContextual"/>
              </w:rPr>
              <w:t xml:space="preserve">①食品卫生、安全管理制度及流程图、②人员考核方式‌、‌考核标准、岗位职责</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none"/>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价格确认及结算方案</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21"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投标供应商根据采购需求提供价格确认及结算方案的表述，内容包括但不限于</w:t>
            </w:r>
            <w:r>
              <w:rPr>
                <w:rFonts w:hint="eastAsia" w:ascii="宋体" w:hAnsi="宋体" w:eastAsia="宋体" w:cs="宋体"/>
                <w:b/>
                <w:bCs w:val="0"/>
                <w:color w:val="auto"/>
                <w:sz w:val="22"/>
                <w:szCs w:val="22"/>
                <w:lang w:val="en-US" w:eastAsia="zh-CN" w:bidi="ar"/>
                <w14:ligatures w14:val="standardContextual"/>
              </w:rPr>
              <w:t xml:space="preserve">①价格确认流程（明确对接环节、确认机制及特殊品种定价协商方式）、②时效性保障措施（提交价格确认单的落实办法）、③逾期应对预案（价格确认单逾期补救方案、应急处理）</w:t>
            </w:r>
            <w:r>
              <w:rPr>
                <w:rFonts w:hint="eastAsia" w:ascii="宋体" w:hAnsi="宋体" w:eastAsia="宋体" w:cs="宋体"/>
                <w:color w:val="auto"/>
                <w:sz w:val="22"/>
                <w:szCs w:val="22"/>
                <w:lang w:val="en-US" w:eastAsia="zh-CN" w:bidi="ar"/>
                <w14:ligatures w14:val="standardContextual"/>
              </w:rPr>
              <w:t xml:space="preserve">的专业性、规范性、创新性，要求表述内容完整、合理、可行性强。</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以上内容存在2处瑕疵：得3分；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未提供方案或不满足项目需求书要求或内容存在3处及以上瑕疵：得0分。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bidi="ar"/>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98277360"/>
      <w:r/>
      <w:bookmarkStart w:id="99" w:name="_Toc116946317"/>
      <w:r/>
      <w:bookmarkStart w:id="100" w:name="_Toc39873213"/>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98277361"/>
      <w:r/>
      <w:bookmarkStart w:id="102" w:name="_Toc35780506"/>
      <w:r/>
      <w:bookmarkStart w:id="103" w:name="_Toc116946318"/>
      <w:r/>
      <w:bookmarkStart w:id="104" w:name="_Toc39873214"/>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39873216"/>
      <w:r/>
      <w:bookmarkStart w:id="106" w:name="_Toc116946319"/>
      <w:r/>
      <w:bookmarkStart w:id="107" w:name="_Toc98277362"/>
      <w:r/>
      <w:bookmarkStart w:id="108" w:name="_Toc35780508"/>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35780509"/>
      <w:r/>
      <w:bookmarkStart w:id="110" w:name="_Toc116946320"/>
      <w:r/>
      <w:bookmarkStart w:id="111" w:name="_Toc98277363"/>
      <w:r/>
      <w:bookmarkStart w:id="112" w:name="_Toc39873217"/>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35780510"/>
      <w:r/>
      <w:bookmarkStart w:id="114" w:name="_Toc98277364"/>
      <w:r/>
      <w:bookmarkStart w:id="115" w:name="_Toc39873218"/>
      <w:r/>
      <w:bookmarkStart w:id="116" w:name="_Toc116946321"/>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18" w:name="_Toc116946322"/>
      <w:r/>
      <w:bookmarkStart w:id="119" w:name="_Toc98277365"/>
      <w:r/>
      <w:bookmarkStart w:id="120" w:name="_Toc39873219"/>
      <w:r>
        <w:rPr>
          <w:rFonts w:hint="eastAsia" w:ascii="宋体" w:hAnsi="宋体" w:eastAsia="宋体" w:cs="Times New Roman"/>
          <w:bCs/>
          <w:color w:val="auto"/>
          <w:sz w:val="24"/>
          <w:szCs w:val="24"/>
        </w:rPr>
        <w:t xml:space="preserve">1.本项目代理服务费由</w:t>
      </w:r>
      <w:r>
        <w:rPr>
          <w:rFonts w:hint="eastAsia" w:ascii="宋体" w:hAnsi="宋体" w:eastAsia="宋体" w:cs="Times New Roman"/>
          <w:bCs/>
          <w:color w:val="auto"/>
          <w:sz w:val="24"/>
          <w:szCs w:val="24"/>
          <w:lang w:val="en-US" w:eastAsia="zh-CN"/>
        </w:rPr>
        <w:t xml:space="preserve">采购人</w:t>
      </w:r>
      <w:r>
        <w:rPr>
          <w:rFonts w:hint="eastAsia" w:ascii="宋体" w:hAnsi="宋体" w:eastAsia="宋体" w:cs="Times New Roman"/>
          <w:bCs/>
          <w:color w:val="auto"/>
          <w:sz w:val="24"/>
          <w:szCs w:val="24"/>
        </w:rPr>
        <w:t xml:space="preserve">支付。</w:t>
      </w:r>
      <w:bookmarkEnd w:id="118"/>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rPr>
        <w:t xml:space="preserve">2.招标代理服务费以中标金额为基数，采用差额定率累进法计算。具体费率标准如下：中标金额100万元（含）以下部分，费率为1.5%；中标金额100万元至500万元（含）部分，费率为0.8%。以上述标准计算出的代理服务费总额，按80%的折扣率计取。</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116946325"/>
      <w:r/>
      <w:bookmarkStart w:id="124" w:name="_Toc98277366"/>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中标、成交供应商可采用合同融资形式，中标人可凭政府采购合同办理融资贷款，详见江苏政府采购网“政采贷”专栏。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36414912"/>
      <w:r/>
      <w:bookmarkStart w:id="126" w:name="_Toc116946326"/>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bookmarkStart w:id="128" w:name="_Toc98277368"/>
      <w:r/>
      <w:bookmarkStart w:id="129" w:name="_Toc36830580"/>
      <w:r/>
      <w:bookmarkStart w:id="130" w:name="_Toc36414917"/>
      <w:r/>
      <w:bookmarkStart w:id="131" w:name="_Toc100610642"/>
      <w:r>
        <w:rPr>
          <w:rFonts w:hint="eastAsia" w:ascii="宋体" w:hAnsi="宋体" w:eastAsia="宋体" w:cs="Times New Roman"/>
          <w:b/>
          <w:color w:val="auto"/>
          <w:sz w:val="24"/>
          <w:szCs w:val="24"/>
        </w:rPr>
        <w:t xml:space="preserve">一、采购标的需实现的功能或者目标，以及为落实政府采购政策需满足的要求</w:t>
      </w:r>
      <w:bookmarkEnd w:id="128"/>
      <w:r/>
      <w:bookmarkEnd w:id="129"/>
      <w:r/>
      <w:r/>
    </w:p>
    <w:p>
      <w:pPr>
        <w:ind w:firstLine="482"/>
        <w:jc w:val="left"/>
        <w:keepLines w:val="0"/>
        <w:keepNext w:val="0"/>
        <w:pageBreakBefore w:val="0"/>
        <w:spacing w:line="440" w:lineRule="exact"/>
        <w:shd w:val="clear" w:color="auto" w:fill="ffffff"/>
        <w:widowControl w:val="off"/>
        <w:rPr>
          <w:rFonts w:hint="default" w:ascii="宋体" w:hAnsi="宋体" w:eastAsia="宋体" w:cs="Arial"/>
          <w:b/>
          <w:bCs/>
          <w:color w:val="auto"/>
          <w:sz w:val="24"/>
          <w:szCs w:val="20"/>
        </w:rPr>
      </w:pPr>
      <w:r/>
      <w:bookmarkStart w:id="132" w:name="_Toc98277369"/>
      <w:r/>
      <w:bookmarkStart w:id="133" w:name="_Toc36830581"/>
      <w:r>
        <w:rPr>
          <w:rFonts w:hint="eastAsia" w:ascii="宋体" w:hAnsi="宋体" w:eastAsia="宋体" w:cs="Arial"/>
          <w:b/>
          <w:bCs/>
          <w:color w:val="auto"/>
          <w:sz w:val="24"/>
          <w:szCs w:val="20"/>
        </w:rPr>
        <w:t xml:space="preserve">1</w:t>
      </w:r>
      <w:r>
        <w:rPr>
          <w:rFonts w:hint="default"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val="off"/>
        <w:rPr>
          <w:rFonts w:hint="default" w:ascii="宋体" w:hAnsi="宋体" w:eastAsia="宋体" w:cs="Arial"/>
          <w:color w:val="auto"/>
          <w:sz w:val="24"/>
          <w:szCs w:val="20"/>
        </w:rPr>
      </w:pPr>
      <w:r>
        <w:rPr>
          <w:rFonts w:hint="default"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根据《中小企业划型标准规定》工信部联企业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32"/>
      <w:r/>
      <w:bookmarkEnd w:id="133"/>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二、本项目采购标的概况、服务期、质量标准及其他要求</w:t>
      </w:r>
      <w:r/>
    </w:p>
    <w:p>
      <w:pPr>
        <w:ind w:firstLine="482"/>
        <w:keepLines w:val="0"/>
        <w:keepNext w:val="0"/>
        <w:pageBreakBefore w:val="0"/>
        <w:spacing w:line="440" w:lineRule="exact"/>
        <w:widowControl w:val="off"/>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bCs/>
          <w:color w:val="auto"/>
          <w:sz w:val="24"/>
          <w:szCs w:val="24"/>
        </w:rPr>
        <w:t xml:space="preserve">1.项目编号：</w:t>
      </w:r>
      <w:r>
        <w:rPr>
          <w:rFonts w:hint="eastAsia" w:ascii="宋体" w:hAnsi="宋体" w:eastAsia="宋体" w:cs="Times New Roman"/>
          <w:b w:val="0"/>
          <w:bCs w:val="0"/>
          <w:color w:val="auto"/>
          <w:sz w:val="24"/>
          <w:szCs w:val="24"/>
          <w:lang w:eastAsia="zh-CN"/>
        </w:rPr>
        <w:t xml:space="preserve">JSZC-320206-LXZB-G202</w:t>
      </w:r>
      <w:r>
        <w:rPr>
          <w:rFonts w:hint="eastAsia" w:ascii="宋体" w:hAnsi="宋体" w:eastAsia="宋体" w:cs="Times New Roman"/>
          <w:b w:val="0"/>
          <w:bCs w:val="0"/>
          <w:color w:val="auto"/>
          <w:sz w:val="24"/>
          <w:szCs w:val="24"/>
          <w:lang w:val="en-US" w:eastAsia="zh-CN"/>
        </w:rPr>
        <w:t xml:space="preserve">6</w:t>
      </w:r>
      <w:r>
        <w:rPr>
          <w:rFonts w:hint="eastAsia" w:ascii="宋体" w:hAnsi="宋体" w:eastAsia="宋体" w:cs="Times New Roman"/>
          <w:b w:val="0"/>
          <w:bCs w:val="0"/>
          <w:color w:val="auto"/>
          <w:sz w:val="24"/>
          <w:szCs w:val="24"/>
          <w:lang w:eastAsia="zh-CN"/>
        </w:rPr>
        <w:t xml:space="preserve">-00</w:t>
      </w:r>
      <w:r>
        <w:rPr>
          <w:rFonts w:hint="eastAsia" w:ascii="宋体" w:hAnsi="宋体" w:eastAsia="宋体" w:cs="Times New Roman"/>
          <w:b w:val="0"/>
          <w:bCs w:val="0"/>
          <w:color w:val="auto"/>
          <w:sz w:val="24"/>
          <w:szCs w:val="24"/>
          <w:lang w:val="en-US" w:eastAsia="zh-CN"/>
        </w:rPr>
        <w:t xml:space="preserve">13</w:t>
      </w:r>
      <w:bookmarkEnd w:id="130"/>
      <w:r/>
      <w:bookmarkEnd w:id="131"/>
      <w:r/>
      <w:r/>
    </w:p>
    <w:p>
      <w:pPr>
        <w:ind w:firstLine="482"/>
        <w:jc w:val="left"/>
        <w:spacing w:line="440" w:lineRule="exact"/>
        <w:rPr>
          <w:rFonts w:hint="default" w:ascii="宋体" w:hAnsi="宋体" w:eastAsia="宋体" w:cs="Times New Roman"/>
          <w:color w:val="auto"/>
          <w:sz w:val="24"/>
          <w:szCs w:val="24"/>
        </w:rPr>
      </w:pPr>
      <w:r/>
      <w:bookmarkStart w:id="134" w:name="_Hlk37847209"/>
      <w:r>
        <w:rPr>
          <w:rFonts w:hint="default" w:ascii="宋体" w:hAnsi="宋体" w:eastAsia="宋体" w:cs="Times New Roman"/>
          <w:b/>
          <w:bCs/>
          <w:color w:val="auto"/>
          <w:sz w:val="24"/>
          <w:szCs w:val="24"/>
        </w:rPr>
        <w:t xml:space="preserve">2</w:t>
      </w:r>
      <w:r>
        <w:rPr>
          <w:rFonts w:hint="eastAsia" w:ascii="宋体" w:hAnsi="宋体" w:eastAsia="宋体" w:cs="Times New Roman"/>
          <w:b/>
          <w:bCs/>
          <w:color w:val="auto"/>
          <w:sz w:val="24"/>
          <w:szCs w:val="24"/>
        </w:rPr>
        <w:t xml:space="preserve">.项目名称</w:t>
      </w:r>
      <w:bookmarkEnd w:id="134"/>
      <w:r>
        <w:rPr>
          <w:rFonts w:hint="eastAsia" w:ascii="宋体" w:hAnsi="宋体" w:eastAsia="宋体" w:cs="Times New Roman"/>
          <w:b/>
          <w:bCs/>
          <w:color w:val="auto"/>
          <w:sz w:val="24"/>
          <w:szCs w:val="24"/>
        </w:rPr>
        <w:t xml:space="preserve">：</w:t>
      </w:r>
      <w:r>
        <w:rPr>
          <w:rFonts w:hint="eastAsia" w:ascii="宋体" w:hAnsi="宋体" w:eastAsia="宋体" w:cs="Times New Roman"/>
          <w:color w:val="auto"/>
          <w:sz w:val="24"/>
          <w:szCs w:val="24"/>
          <w:lang w:eastAsia="zh-CN"/>
        </w:rPr>
        <w:t xml:space="preserve">2026年度无锡市公安局惠山分局阳山派出所食堂食材采购</w:t>
      </w:r>
      <w:r>
        <w:rPr>
          <w:rFonts w:hint="eastAsia" w:ascii="宋体" w:hAnsi="宋体" w:eastAsia="宋体" w:cs="Times New Roman"/>
          <w:color w:val="auto"/>
          <w:sz w:val="24"/>
          <w:szCs w:val="24"/>
        </w:rPr>
        <w:t xml:space="preserve">项目</w:t>
      </w:r>
      <w:r/>
    </w:p>
    <w:p>
      <w:pPr>
        <w:ind w:firstLine="482"/>
        <w:jc w:val="left"/>
        <w:spacing w:line="440" w:lineRule="exact"/>
        <w:rPr>
          <w:rFonts w:hint="default" w:ascii="宋体" w:hAnsi="宋体" w:eastAsia="宋体" w:cs="Times New Roman"/>
          <w:bCs/>
          <w:color w:val="auto"/>
          <w:sz w:val="24"/>
          <w:szCs w:val="24"/>
        </w:rPr>
      </w:pPr>
      <w:r>
        <w:rPr>
          <w:rFonts w:hint="eastAsia" w:ascii="宋体" w:hAnsi="宋体" w:eastAsia="宋体" w:cs="Times New Roman"/>
          <w:b/>
          <w:bCs/>
          <w:color w:val="auto"/>
          <w:sz w:val="24"/>
          <w:szCs w:val="24"/>
        </w:rPr>
        <w:t xml:space="preserve">3.项目概况：</w:t>
      </w:r>
      <w:bookmarkStart w:id="135" w:name="_Hlk126156189"/>
      <w:r>
        <w:rPr>
          <w:rFonts w:hint="eastAsia" w:ascii="宋体" w:hAnsi="宋体" w:eastAsia="宋体" w:cs="Times New Roman"/>
          <w:bCs/>
          <w:color w:val="auto"/>
          <w:sz w:val="24"/>
          <w:szCs w:val="24"/>
        </w:rPr>
        <w:t xml:space="preserve">本项目为</w:t>
      </w:r>
      <w:r>
        <w:rPr>
          <w:rFonts w:hint="eastAsia" w:ascii="宋体" w:hAnsi="宋体" w:eastAsia="宋体" w:cs="Times New Roman"/>
          <w:bCs/>
          <w:color w:val="auto"/>
          <w:sz w:val="24"/>
          <w:szCs w:val="24"/>
          <w:lang w:eastAsia="zh-CN"/>
        </w:rPr>
        <w:t xml:space="preserve">2026年度无锡市公安局惠山分局阳山派出所食堂食材采购</w:t>
      </w:r>
      <w:r>
        <w:rPr>
          <w:rFonts w:hint="eastAsia" w:ascii="宋体" w:hAnsi="宋体" w:eastAsia="宋体" w:cs="Times New Roman"/>
          <w:bCs/>
          <w:color w:val="auto"/>
          <w:sz w:val="24"/>
          <w:szCs w:val="24"/>
        </w:rPr>
        <w:t xml:space="preserve">，为保证阳山派出所食堂管理专业化、正规化，进一步提升食堂伙食质量，中标供应商负责食堂原材料及各类食材的供应、运输、卸货以及其他相关配套服务。阳山派出所职工数量约</w:t>
      </w:r>
      <w:r>
        <w:rPr>
          <w:rFonts w:hint="eastAsia" w:ascii="宋体" w:hAnsi="宋体" w:eastAsia="宋体" w:cs="Times New Roman"/>
          <w:bCs/>
          <w:color w:val="auto"/>
          <w:sz w:val="24"/>
          <w:szCs w:val="24"/>
          <w:lang w:eastAsia="zh-CN"/>
        </w:rPr>
        <w:t xml:space="preserve">158</w:t>
      </w:r>
      <w:r>
        <w:rPr>
          <w:rFonts w:hint="eastAsia" w:ascii="宋体" w:hAnsi="宋体" w:eastAsia="宋体" w:cs="Times New Roman"/>
          <w:bCs/>
          <w:color w:val="auto"/>
          <w:sz w:val="24"/>
          <w:szCs w:val="24"/>
        </w:rPr>
        <w:t xml:space="preserve">人。</w:t>
      </w:r>
      <w:r/>
    </w:p>
    <w:p>
      <w:pPr>
        <w:ind w:firstLine="482"/>
        <w:jc w:val="left"/>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4.★供应期：</w:t>
      </w:r>
      <w:r>
        <w:rPr>
          <w:rFonts w:hint="eastAsia" w:ascii="宋体" w:hAnsi="宋体" w:eastAsia="宋体" w:cs="Times New Roman"/>
          <w:bCs/>
          <w:color w:val="auto"/>
          <w:sz w:val="24"/>
          <w:szCs w:val="24"/>
        </w:rPr>
        <w:t xml:space="preserve">一年（具体起始日期以合同签订日期为准）。合同期内，如遇国家或地方政策调整或中标供应商不按投标承诺、合同条款履行的，采购人有权单方面终止合同。</w:t>
      </w:r>
      <w:r/>
    </w:p>
    <w:p>
      <w:pPr>
        <w:ind w:firstLine="482"/>
        <w:jc w:val="left"/>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lang w:val="en-US" w:eastAsia="zh-CN"/>
        </w:rPr>
        <w:t xml:space="preserve">5.</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质量标准符合国家标准、行业标准和企业标准（标准不一致的，以严格的标准为准），并满足采购人要求。</w:t>
      </w:r>
      <w:bookmarkEnd w:id="135"/>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6</w:t>
      </w:r>
      <w:r>
        <w:rPr>
          <w:rFonts w:hint="eastAsia" w:ascii="宋体" w:hAnsi="宋体" w:eastAsia="宋体" w:cs="Times New Roman"/>
          <w:b/>
          <w:bCs/>
          <w:color w:val="auto"/>
          <w:sz w:val="24"/>
          <w:szCs w:val="20"/>
        </w:rPr>
        <w:t xml:space="preserve">.</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6" w:name="_Hlk120728216"/>
      <w:r/>
      <w:bookmarkStart w:id="137" w:name="_Hlk126156843"/>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0"/>
        </w:rPr>
      </w:pPr>
      <w:r>
        <w:rPr>
          <w:rFonts w:hint="eastAsia" w:ascii="宋体" w:hAnsi="宋体" w:eastAsia="宋体" w:cs="Times New Roman"/>
          <w:b/>
          <w:bCs/>
          <w:color w:val="auto"/>
          <w:sz w:val="24"/>
          <w:szCs w:val="24"/>
          <w:u w:val="single"/>
        </w:rPr>
        <w:t xml:space="preserve">合同签订生效后</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采购人根据</w:t>
      </w:r>
      <w:r>
        <w:rPr>
          <w:rFonts w:hint="eastAsia" w:ascii="宋体" w:hAnsi="宋体" w:eastAsia="宋体" w:cs="Times New Roman"/>
          <w:b/>
          <w:bCs/>
          <w:color w:val="auto"/>
          <w:sz w:val="24"/>
          <w:szCs w:val="24"/>
          <w:u w:val="single"/>
          <w:lang w:val="en-US" w:eastAsia="zh-CN"/>
        </w:rPr>
        <w:t xml:space="preserve">供应商</w:t>
      </w:r>
      <w:r>
        <w:rPr>
          <w:rFonts w:hint="eastAsia" w:ascii="宋体" w:hAnsi="宋体" w:eastAsia="宋体" w:cs="Times New Roman"/>
          <w:b/>
          <w:bCs/>
          <w:color w:val="auto"/>
          <w:sz w:val="24"/>
          <w:szCs w:val="24"/>
          <w:u w:val="single"/>
        </w:rPr>
        <w:t xml:space="preserve">实际配送种类、数量、定价、考核情况及中标折扣率</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每月进行一次价款结算</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次月支付上月的结算价款</w:t>
      </w:r>
      <w:r>
        <w:rPr>
          <w:rFonts w:hint="eastAsia" w:ascii="宋体" w:hAnsi="宋体" w:eastAsia="宋体" w:cs="Times New Roman"/>
          <w:b/>
          <w:bCs/>
          <w:color w:val="auto"/>
          <w:sz w:val="24"/>
          <w:szCs w:val="24"/>
          <w:u w:val="single"/>
        </w:rPr>
        <w:t xml:space="preserve">。中标供应商每月结算价款=</w:t>
      </w:r>
      <w:r>
        <w:rPr>
          <w:rFonts w:hint="eastAsia" w:ascii="宋体" w:hAnsi="宋体" w:eastAsia="宋体" w:cs="Times New Roman"/>
          <w:b/>
          <w:bCs/>
          <w:color w:val="auto"/>
          <w:sz w:val="24"/>
          <w:szCs w:val="24"/>
          <w:u w:val="single"/>
          <w:lang w:val="en-US" w:eastAsia="zh-CN"/>
        </w:rPr>
        <w:t xml:space="preserve">∑</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双方确认的</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价格（单价）×</w:t>
      </w:r>
      <w:r>
        <w:rPr>
          <w:rFonts w:hint="eastAsia" w:ascii="宋体" w:hAnsi="宋体" w:eastAsia="宋体" w:cs="Times New Roman"/>
          <w:b/>
          <w:bCs/>
          <w:color w:val="auto"/>
          <w:sz w:val="24"/>
          <w:szCs w:val="24"/>
          <w:u w:val="single"/>
          <w:lang w:val="en-US" w:eastAsia="zh-CN"/>
        </w:rPr>
        <w:t xml:space="preserve">相应食材</w:t>
      </w:r>
      <w:r>
        <w:rPr>
          <w:rFonts w:hint="eastAsia" w:ascii="宋体" w:hAnsi="宋体" w:eastAsia="宋体" w:cs="Times New Roman"/>
          <w:b/>
          <w:bCs/>
          <w:color w:val="auto"/>
          <w:sz w:val="24"/>
          <w:szCs w:val="24"/>
          <w:u w:val="single"/>
        </w:rPr>
        <w:t xml:space="preserve">实际配送</w:t>
      </w:r>
      <w:r>
        <w:rPr>
          <w:rFonts w:hint="eastAsia" w:ascii="宋体" w:hAnsi="宋体" w:eastAsia="宋体" w:cs="Times New Roman"/>
          <w:b/>
          <w:bCs/>
          <w:color w:val="auto"/>
          <w:sz w:val="24"/>
          <w:szCs w:val="24"/>
          <w:u w:val="single"/>
          <w:lang w:val="en-US" w:eastAsia="zh-CN"/>
        </w:rPr>
        <w:t xml:space="preserve">数量】</w:t>
      </w:r>
      <w:r>
        <w:rPr>
          <w:rFonts w:hint="eastAsia" w:ascii="宋体" w:hAnsi="宋体" w:eastAsia="宋体" w:cs="Times New Roman"/>
          <w:b/>
          <w:bCs/>
          <w:color w:val="auto"/>
          <w:sz w:val="24"/>
          <w:szCs w:val="24"/>
          <w:u w:val="single"/>
        </w:rPr>
        <w:t xml:space="preserve">-当期累计扣款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考核扣款＋违约扣款</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rPr>
        <w:t xml:space="preserve">。每次付款时中标供应商须提供符合采购人财务要求的税金发票。</w:t>
      </w:r>
      <w:bookmarkEnd w:id="136"/>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val="en-US" w:eastAsia="zh-CN"/>
        </w:rPr>
        <w:t xml:space="preserve">7</w:t>
      </w:r>
      <w:r>
        <w:rPr>
          <w:rFonts w:hint="default"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rPr>
        <w:t xml:space="preserve">价格确认及结算要求</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rPr>
        <w:t xml:space="preserve">（1）</w:t>
      </w:r>
      <w:r>
        <w:rPr>
          <w:rFonts w:hint="eastAsia" w:ascii="宋体" w:hAnsi="宋体" w:eastAsia="宋体" w:cs="Times New Roman"/>
          <w:b/>
          <w:bCs/>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lang w:val="en-US" w:eastAsia="zh-CN"/>
        </w:rPr>
      </w:pPr>
      <w:r>
        <w:rPr>
          <w:rFonts w:hint="eastAsia" w:ascii="宋体" w:hAnsi="宋体" w:eastAsia="宋体" w:cs="Times New Roman"/>
          <w:b/>
          <w:bCs/>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jc w:val="left"/>
        <w:keepLines w:val="0"/>
        <w:keepNext w:val="0"/>
        <w:pageBreakBefore w:val="0"/>
        <w:spacing w:line="440" w:lineRule="exact"/>
        <w:widowControl w:val="off"/>
        <w:rPr>
          <w:rFonts w:hint="eastAsia" w:ascii="宋体" w:hAnsi="宋体" w:eastAsia="宋体" w:cs="Times New Roman"/>
          <w:b/>
          <w:bCs/>
          <w:color w:val="auto"/>
          <w:sz w:val="24"/>
          <w:szCs w:val="24"/>
          <w:u w:val="single"/>
          <w:lang w:eastAsia="zh-CN"/>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3</w:t>
      </w:r>
      <w:r>
        <w:rPr>
          <w:rFonts w:hint="eastAsia" w:ascii="宋体" w:hAnsi="宋体" w:eastAsia="宋体" w:cs="Times New Roman"/>
          <w:b/>
          <w:bCs/>
          <w:color w:val="auto"/>
          <w:sz w:val="24"/>
          <w:szCs w:val="24"/>
          <w:u w:val="single"/>
        </w:rPr>
        <w:t xml:space="preserve">）如遇采购人通知需提供的产品未在上述民生商品价格中列出时，则以“大润发优鲜APP、麦德龙官方商城小程序、天惠超市小程序、无锡朝阳农贸市场的公示价”供货原材料零售价格的平均价为定价依据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bCs/>
          <w:color w:val="auto"/>
          <w:sz w:val="24"/>
          <w:szCs w:val="24"/>
          <w:u w:val="single"/>
          <w:lang w:eastAsia="zh-CN"/>
        </w:rPr>
        <w:t xml:space="preserve">。</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4</w:t>
      </w:r>
      <w:r>
        <w:rPr>
          <w:rFonts w:hint="eastAsia" w:ascii="宋体" w:hAnsi="宋体" w:eastAsia="宋体" w:cs="Times New Roman"/>
          <w:b/>
          <w:bCs/>
          <w:color w:val="auto"/>
          <w:sz w:val="24"/>
          <w:szCs w:val="24"/>
          <w:u w:val="single"/>
          <w:lang w:eastAsia="zh-CN"/>
        </w:rPr>
        <w:t xml:space="preserve">）</w:t>
      </w:r>
      <w:r>
        <w:rPr>
          <w:rFonts w:hint="eastAsia" w:ascii="宋体" w:hAnsi="宋体" w:eastAsia="宋体" w:cs="Times New Roman"/>
          <w:b/>
          <w:bCs/>
          <w:color w:val="auto"/>
          <w:sz w:val="24"/>
          <w:szCs w:val="24"/>
          <w:u w:val="single"/>
          <w:lang w:val="en-US" w:eastAsia="zh-CN"/>
        </w:rPr>
        <w:t xml:space="preserve">中标供应商应每日做好统计及计算工作，</w:t>
      </w:r>
      <w:r>
        <w:rPr>
          <w:rFonts w:hint="eastAsia" w:ascii="宋体" w:hAnsi="宋体" w:eastAsia="宋体" w:cs="Times New Roman"/>
          <w:b/>
          <w:bCs/>
          <w:color w:val="auto"/>
          <w:sz w:val="24"/>
          <w:szCs w:val="24"/>
          <w:u w:val="single"/>
        </w:rPr>
        <w:t xml:space="preserve">双方每月确认一次价格表。在价格表上没出现而临时定价的特殊品种，需双方协商后予以最后确认。中标供应商结算每月价款时，双方严格按每次签字确认后的价格及实际供货量予以结算。</w:t>
      </w:r>
      <w:r/>
    </w:p>
    <w:p>
      <w:pPr>
        <w:ind w:firstLine="482"/>
        <w:jc w:val="left"/>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lang w:val="en-US" w:eastAsia="zh-CN"/>
        </w:rPr>
        <w:t xml:space="preserve">5</w:t>
      </w:r>
      <w:r>
        <w:rPr>
          <w:rFonts w:hint="eastAsia" w:ascii="宋体" w:hAnsi="宋体" w:eastAsia="宋体" w:cs="Times New Roman"/>
          <w:b/>
          <w:bCs/>
          <w:color w:val="auto"/>
          <w:sz w:val="24"/>
          <w:szCs w:val="24"/>
          <w:u w:val="single"/>
        </w:rPr>
        <w:t xml:space="preserve">）中标折扣率在合同执行过程中是固定不变的，不得以任何理由予以变更。中标供应商在投标报价时已充分考虑本次采购的各种风险，在合同执行期间中标折扣率不再实行政策性调整和变动。</w:t>
      </w:r>
      <w:r/>
    </w:p>
    <w:p>
      <w:pPr>
        <w:ind w:firstLine="482"/>
        <w:spacing w:line="440" w:lineRule="exact"/>
        <w:shd w:val="clear" w:color="auto" w:fill="ffff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highlight w:val="none"/>
          <w:u w:val="single"/>
        </w:rPr>
        <w:t xml:space="preserve">（</w:t>
      </w:r>
      <w:r>
        <w:rPr>
          <w:rFonts w:hint="eastAsia" w:ascii="宋体" w:hAnsi="宋体" w:eastAsia="宋体" w:cs="Times New Roman"/>
          <w:b/>
          <w:bCs/>
          <w:color w:val="auto"/>
          <w:sz w:val="24"/>
          <w:szCs w:val="24"/>
          <w:highlight w:val="none"/>
          <w:u w:val="single"/>
          <w:lang w:val="en-US" w:eastAsia="zh-CN"/>
        </w:rPr>
        <w:t xml:space="preserve">6</w:t>
      </w:r>
      <w:r>
        <w:rPr>
          <w:rFonts w:hint="eastAsia" w:ascii="宋体" w:hAnsi="宋体" w:eastAsia="宋体" w:cs="Times New Roman"/>
          <w:b/>
          <w:bCs/>
          <w:color w:val="auto"/>
          <w:sz w:val="24"/>
          <w:szCs w:val="24"/>
          <w:highlight w:val="none"/>
          <w:u w:val="single"/>
        </w:rPr>
        <w:t xml:space="preserve">）如</w:t>
      </w:r>
      <w:r>
        <w:rPr>
          <w:rFonts w:hint="eastAsia" w:ascii="宋体" w:hAnsi="宋体" w:eastAsia="宋体" w:cs="Times New Roman"/>
          <w:b/>
          <w:bCs/>
          <w:color w:val="auto"/>
          <w:sz w:val="24"/>
          <w:szCs w:val="24"/>
          <w:highlight w:val="none"/>
          <w:u w:val="single"/>
          <w:lang w:val="en-US" w:eastAsia="zh-CN"/>
        </w:rPr>
        <w:t xml:space="preserve">因</w:t>
      </w:r>
      <w:r>
        <w:rPr>
          <w:rFonts w:hint="eastAsia" w:ascii="宋体" w:hAnsi="宋体" w:eastAsia="宋体" w:cs="Times New Roman"/>
          <w:b/>
          <w:bCs/>
          <w:color w:val="auto"/>
          <w:sz w:val="24"/>
          <w:szCs w:val="24"/>
          <w:highlight w:val="none"/>
          <w:u w:val="single"/>
        </w:rPr>
        <w:t xml:space="preserve">台风、暴雨、供求关系、宏观调控等原因</w:t>
      </w:r>
      <w:r>
        <w:rPr>
          <w:rFonts w:hint="eastAsia" w:ascii="宋体" w:hAnsi="宋体" w:eastAsia="宋体" w:cs="Times New Roman"/>
          <w:b/>
          <w:bCs/>
          <w:color w:val="auto"/>
          <w:sz w:val="24"/>
          <w:szCs w:val="24"/>
          <w:highlight w:val="none"/>
          <w:u w:val="single"/>
          <w:lang w:val="en-US" w:eastAsia="zh-CN"/>
        </w:rPr>
        <w:t xml:space="preserve">引起</w:t>
      </w:r>
      <w:r>
        <w:rPr>
          <w:rFonts w:hint="eastAsia" w:ascii="宋体" w:hAnsi="宋体" w:eastAsia="宋体" w:cs="Times New Roman"/>
          <w:b/>
          <w:bCs/>
          <w:color w:val="auto"/>
          <w:sz w:val="24"/>
          <w:szCs w:val="24"/>
          <w:highlight w:val="none"/>
          <w:u w:val="single"/>
        </w:rPr>
        <w:t xml:space="preserve">的</w:t>
      </w:r>
      <w:r>
        <w:rPr>
          <w:rFonts w:hint="eastAsia" w:ascii="宋体" w:hAnsi="宋体" w:eastAsia="宋体" w:cs="Times New Roman"/>
          <w:b/>
          <w:bCs/>
          <w:color w:val="auto"/>
          <w:sz w:val="24"/>
          <w:szCs w:val="24"/>
          <w:highlight w:val="none"/>
          <w:u w:val="single"/>
          <w:lang w:val="en-US" w:eastAsia="zh-CN"/>
        </w:rPr>
        <w:t xml:space="preserve">食材</w:t>
      </w:r>
      <w:r>
        <w:rPr>
          <w:rFonts w:hint="eastAsia" w:ascii="宋体" w:hAnsi="宋体" w:eastAsia="宋体" w:cs="Times New Roman"/>
          <w:b/>
          <w:bCs/>
          <w:color w:val="auto"/>
          <w:sz w:val="24"/>
          <w:szCs w:val="24"/>
          <w:highlight w:val="none"/>
          <w:u w:val="single"/>
        </w:rPr>
        <w:t xml:space="preserve">价格上涨</w:t>
      </w:r>
      <w:r>
        <w:rPr>
          <w:rFonts w:hint="eastAsia" w:ascii="宋体" w:hAnsi="宋体" w:eastAsia="宋体" w:cs="Times New Roman"/>
          <w:b/>
          <w:bCs/>
          <w:color w:val="auto"/>
          <w:sz w:val="24"/>
          <w:szCs w:val="24"/>
          <w:highlight w:val="none"/>
          <w:u w:val="single"/>
          <w:lang w:val="en-US" w:eastAsia="zh-CN"/>
        </w:rPr>
        <w:t xml:space="preserve">风险，由投标供应商综合考虑在投标报价中。一旦中标，中标折扣率不因上述情况进行变更，采购人不予支付因上述情况增加的食材费用</w:t>
      </w:r>
      <w:bookmarkEnd w:id="137"/>
      <w:r>
        <w:rPr>
          <w:rFonts w:hint="eastAsia" w:ascii="宋体" w:hAnsi="宋体" w:eastAsia="宋体" w:cs="Times New Roman"/>
          <w:b/>
          <w:bCs/>
          <w:color w:val="auto"/>
          <w:sz w:val="24"/>
          <w:szCs w:val="24"/>
          <w:highlight w:val="none"/>
          <w:u w:val="single"/>
          <w:lang w:val="en-US" w:eastAsia="zh-CN"/>
        </w:rPr>
        <w:t xml:space="preserve">。</w:t>
      </w:r>
      <w:r/>
    </w:p>
    <w:p>
      <w:pPr>
        <w:ind w:firstLine="482"/>
        <w:spacing w:line="440" w:lineRule="exact"/>
        <w:shd w:val="clear" w:color="auto" w:fill="ffffff"/>
        <w:rPr>
          <w:rFonts w:hint="default" w:ascii="宋体" w:hAnsi="宋体" w:eastAsia="宋体" w:cs="Times New Roman"/>
          <w:bCs/>
          <w:color w:val="auto"/>
          <w:sz w:val="24"/>
          <w:szCs w:val="24"/>
        </w:rPr>
      </w:pPr>
      <w:r>
        <w:rPr>
          <w:rFonts w:hint="eastAsia" w:ascii="宋体" w:hAnsi="宋体" w:eastAsia="宋体" w:cs="Times New Roman"/>
          <w:b/>
          <w:bCs/>
          <w:color w:val="auto"/>
          <w:sz w:val="24"/>
          <w:szCs w:val="24"/>
          <w:lang w:val="en-US" w:eastAsia="zh-CN"/>
        </w:rPr>
        <w:t xml:space="preserve">8</w:t>
      </w:r>
      <w:r>
        <w:rPr>
          <w:rFonts w:hint="eastAsia" w:ascii="宋体" w:hAnsi="宋体" w:eastAsia="宋体" w:cs="Times New Roman"/>
          <w:b/>
          <w:bCs/>
          <w:color w:val="auto"/>
          <w:sz w:val="24"/>
          <w:szCs w:val="24"/>
        </w:rPr>
        <w:t xml:space="preserve">.</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rPr>
          <w:rFonts w:hint="eastAsia" w:ascii="宋体" w:hAnsi="宋体" w:eastAsia="宋体" w:cs="Times New Roman"/>
          <w:color w:val="auto"/>
          <w:sz w:val="24"/>
          <w:szCs w:val="24"/>
        </w:rPr>
        <w:t xml:space="preserve">中标供应商不得将项目整体或部分进行转包或分包，且</w:t>
      </w:r>
      <w:r>
        <w:rPr>
          <w:rFonts w:hint="eastAsia" w:ascii="宋体" w:hAnsi="宋体" w:eastAsia="宋体" w:cs="Times New Roman"/>
          <w:bCs/>
          <w:color w:val="auto"/>
          <w:sz w:val="24"/>
          <w:szCs w:val="24"/>
        </w:rPr>
        <w:t xml:space="preserve">不得让第三方公司采用挂靠中标供应商的方式承担服务工作。</w:t>
      </w:r>
      <w:r/>
    </w:p>
    <w:p>
      <w:pPr>
        <w:ind w:left="479" w:firstLine="0"/>
        <w:spacing w:line="440" w:lineRule="exact"/>
        <w:tabs>
          <w:tab w:val="left" w:pos="945" w:leader="none"/>
        </w:tabs>
        <w:rPr>
          <w:rFonts w:hint="eastAsia" w:ascii="宋体" w:hAnsi="宋体" w:eastAsia="宋体" w:cs="Times New Roman"/>
          <w:bCs/>
          <w:color w:val="auto"/>
          <w:sz w:val="24"/>
          <w:szCs w:val="24"/>
        </w:rPr>
        <w:outlineLvl w:val="0"/>
      </w:pPr>
      <w:r>
        <w:rPr>
          <w:rFonts w:hint="eastAsia" w:ascii="宋体" w:hAnsi="宋体" w:eastAsia="宋体" w:cs="Times New Roman"/>
          <w:b/>
          <w:color w:val="auto"/>
          <w:sz w:val="24"/>
          <w:szCs w:val="24"/>
          <w:lang w:val="en-US" w:eastAsia="zh-CN"/>
        </w:rPr>
        <w:t xml:space="preserve">9</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项目实施地点：</w:t>
      </w:r>
      <w:r>
        <w:rPr>
          <w:rFonts w:hint="eastAsia" w:ascii="宋体" w:hAnsi="宋体" w:eastAsia="宋体" w:cs="Times New Roman"/>
          <w:bCs/>
          <w:color w:val="auto"/>
          <w:sz w:val="24"/>
          <w:szCs w:val="24"/>
        </w:rPr>
        <w:t xml:space="preserve">无锡市公安局惠山分局阳山派出所（</w:t>
      </w:r>
      <w:r>
        <w:rPr>
          <w:rFonts w:hint="eastAsia" w:ascii="宋体" w:hAnsi="宋体" w:eastAsia="宋体" w:cs="Times New Roman"/>
          <w:bCs/>
          <w:color w:val="auto"/>
          <w:sz w:val="24"/>
          <w:szCs w:val="24"/>
          <w:lang w:eastAsia="zh-CN"/>
        </w:rPr>
        <w:t xml:space="preserve">惠山区阳山镇人民西路8号</w:t>
      </w:r>
      <w:r>
        <w:rPr>
          <w:rFonts w:hint="eastAsia" w:ascii="宋体" w:hAnsi="宋体" w:eastAsia="宋体" w:cs="Times New Roman"/>
          <w:bCs/>
          <w:color w:val="auto"/>
          <w:sz w:val="24"/>
          <w:szCs w:val="24"/>
        </w:rPr>
        <w:t xml:space="preserve">）。</w:t>
      </w:r>
      <w:r/>
    </w:p>
    <w:p>
      <w:pPr>
        <w:ind w:left="479" w:firstLine="0"/>
        <w:spacing w:line="440" w:lineRule="exact"/>
        <w:tabs>
          <w:tab w:val="left" w:pos="945" w:leader="none"/>
        </w:tabs>
        <w:rPr>
          <w:rFonts w:hint="default" w:ascii="宋体" w:hAnsi="宋体" w:eastAsia="宋体" w:cs="Times New Roman"/>
          <w:b/>
          <w:color w:val="auto"/>
          <w:sz w:val="24"/>
          <w:szCs w:val="24"/>
        </w:rPr>
        <w:outlineLvl w:val="0"/>
      </w:pPr>
      <w:r>
        <w:rPr>
          <w:rFonts w:hint="eastAsia" w:ascii="宋体" w:hAnsi="宋体" w:eastAsia="宋体" w:cs="Times New Roman"/>
          <w:b/>
          <w:color w:val="auto"/>
          <w:sz w:val="24"/>
          <w:szCs w:val="24"/>
        </w:rPr>
        <w:t xml:space="preserve">三、具体配送内容及要求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bookmarkStart w:id="138" w:name="_Hlk140656157"/>
      <w:r/>
      <w:bookmarkStart w:id="139" w:name="_Hlk118030698"/>
      <w:r/>
      <w:bookmarkStart w:id="140" w:name="_Hlk117873641"/>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人员用餐情况</w:t>
      </w:r>
      <w:r/>
    </w:p>
    <w:p>
      <w:pPr>
        <w:ind w:firstLine="482"/>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无锡市公安局惠山分局阳山派出所职工数量约158人，全天约210餐次，周末及法定节假日全天约110餐次，目前工作日及节假日用餐人数如下：</w:t>
      </w:r>
      <w:r/>
    </w:p>
    <w:tbl>
      <w:tblPr>
        <w:tblStyle w:val="781"/>
        <w:tblW w:w="90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61"/>
        <w:gridCol w:w="2218"/>
        <w:gridCol w:w="2275"/>
        <w:gridCol w:w="2562"/>
      </w:tblGrid>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餐次</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时间周期</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周一至周五</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节假日</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中餐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周一至周五</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节假日</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r>
    </w:tbl>
    <w:p>
      <w:pPr>
        <w:ind w:firstLine="482"/>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2.</w:t>
      </w:r>
      <w:r>
        <w:rPr>
          <w:rFonts w:hint="eastAsia" w:ascii="宋体" w:hAnsi="宋体" w:eastAsia="宋体" w:cs="Times New Roman"/>
          <w:b/>
          <w:color w:val="auto"/>
          <w:sz w:val="24"/>
          <w:szCs w:val="24"/>
        </w:rPr>
        <w:t xml:space="preserve">配送</w:t>
      </w:r>
      <w:r>
        <w:rPr>
          <w:rFonts w:hint="eastAsia" w:ascii="宋体" w:hAnsi="宋体" w:eastAsia="宋体" w:cs="Times New Roman"/>
          <w:b/>
          <w:color w:val="auto"/>
          <w:sz w:val="24"/>
          <w:szCs w:val="24"/>
          <w:lang w:val="en-US" w:eastAsia="zh-CN"/>
        </w:rPr>
        <w:t xml:space="preserve">清单</w:t>
      </w:r>
      <w:r/>
    </w:p>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中标供应商年度采购、配送清单范围包括但不限于：</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鲜猪肉（肋排）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长南瓜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鲜猪肉（精瘦肉）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薄皮尖椒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鲜猪肉（腿心）</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厚皮青椒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鲜猪肉（肉糜）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牛角椒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粉皮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五花肉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乌溪漾雪菜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猪大排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凤爪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娃娃菜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牛腩</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香葱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羊腿肉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鳜鱼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白条鸡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大四季豆</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鸡腿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洋鸡蛋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油发蹄筋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鹌鹑蛋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老黄瓜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鲫鱼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清水笋丝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鲈鱼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湿笋干</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豇豆</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鳊鱼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花鲢</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青鱼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带鱼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牛肋排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小黄鱼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鲢鱼头</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河虾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五香牛肉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基围虾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鳝片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蘑菇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青菜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掌中宝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细菜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牛仔骨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油面筋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胡萝卜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大蒜籽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棉茄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西红柿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新鲜鲳鱼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土豆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公鸡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大圆椒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老母鸡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包菜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咸黄鱼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洋大蒜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蒜苗</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韭菜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银鱼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冬瓜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新中腐乳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苦瓜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蛋皮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长丝瓜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猪肚（半成品）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有机花菜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生麸</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鸭掌</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莴苣</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玉米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空心菜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红薯</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小竹笋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黄南瓜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嫩豆腐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蚕豆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咸鹅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莲藕</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八宝辣丁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菠菜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红苋菜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罗氏虾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球葱</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竹节虾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豆王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鲜扇子骨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广东菜芯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排翅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西葫芦</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干黄花菜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茭白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洋葱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山药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香菇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蓬哈菜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金针菇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黄豆芽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生湾草虾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药芹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莜麦菜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带子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黑茄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大胖子榨菜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菜薹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翅中</w:t>
            </w:r>
            <w:bookmarkEnd w:id="138"/>
            <w:r/>
            <w:r/>
          </w:p>
        </w:tc>
      </w:tr>
    </w:tbl>
    <w:p>
      <w:pPr>
        <w:ind w:firstLine="424"/>
        <w:spacing w:line="440" w:lineRule="exact"/>
        <w:rPr>
          <w:rFonts w:hint="default" w:ascii="宋体" w:hAnsi="宋体" w:eastAsia="宋体" w:cs="Times New Roman"/>
          <w:b/>
          <w:bCs/>
          <w:color w:val="auto"/>
          <w:sz w:val="24"/>
          <w:szCs w:val="24"/>
        </w:rPr>
      </w:pPr>
      <w:r/>
      <w:bookmarkStart w:id="141" w:name="_Hlk140656205"/>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食堂原材料数量、质量、品质要求</w:t>
      </w:r>
      <w:bookmarkEnd w:id="141"/>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（1）猪肉、牛肉等禽肉</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肉为主。投标供应商必须保证正规的进货渠道，所供标的物必须卫生、清洁、新鲜、无污染、不打水、无假冒伪劣、无过期变质及“三无”商品，符合《中华人民共和国食品安全法》、GB/T 9959.1－2019 等法规要求和</w:t>
      </w:r>
      <w:r>
        <w:rPr>
          <w:rFonts w:hint="eastAsia" w:ascii="宋体" w:hAnsi="宋体" w:eastAsia="宋体" w:cs="宋体"/>
          <w:color w:val="auto"/>
          <w:sz w:val="24"/>
          <w:szCs w:val="24"/>
          <w:lang w:eastAsia="zh-CN"/>
        </w:rPr>
        <w:t xml:space="preserve">国家标准</w:t>
      </w:r>
      <w:r>
        <w:rPr>
          <w:rFonts w:hint="eastAsia" w:ascii="宋体" w:hAnsi="宋体" w:eastAsia="宋体" w:cs="宋体"/>
          <w:color w:val="auto"/>
          <w:sz w:val="24"/>
          <w:szCs w:val="24"/>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②具体标准：生产原料应来自非疫区，并持有产地动物防疫监督机构出具的当批次动物检验检疫合格证明和肉品品质检验合格证。严禁公（母）种猪及晚阉猪用于加工猪肉。</w:t>
      </w:r>
      <w:r>
        <w:rPr>
          <w:rFonts w:hint="eastAsia" w:ascii="宋体" w:hAnsi="宋体" w:eastAsia="宋体" w:cs="宋体"/>
          <w:color w:val="auto"/>
          <w:sz w:val="24"/>
          <w:szCs w:val="24"/>
          <w:lang w:val="zh-TW" w:eastAsia="zh-TW"/>
        </w:rPr>
        <w:t xml:space="preserve">配送工具必须符合卫生要求，不得与其他货物混装，防止肉品二次污染</w:t>
      </w:r>
      <w:r>
        <w:rPr>
          <w:rFonts w:hint="eastAsia" w:ascii="宋体" w:hAnsi="宋体" w:eastAsia="宋体" w:cs="宋体"/>
          <w:color w:val="auto"/>
          <w:sz w:val="24"/>
          <w:szCs w:val="24"/>
        </w:rPr>
        <w:t xml:space="preserve">（详见附表）。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③附表：猪肉相关技术指标</w:t>
      </w:r>
      <w:r/>
    </w:p>
    <w:tbl>
      <w:tblPr>
        <w:tblStyle w:val="781"/>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781"/>
        <w:gridCol w:w="1047"/>
        <w:gridCol w:w="6332"/>
        <w:gridCol w:w="828"/>
      </w:tblGrid>
      <w:tr>
        <w:trPr>
          <w:trHeight w:val="247"/>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trHeight w:val="485"/>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right w:val="single" w:color="000000" w:sz="4" w:space="0"/>
            </w:tcBorders>
            <w:tcW w:w="182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2"/>
            <w:tcBorders>
              <w:left w:val="single" w:color="000000" w:sz="4" w:space="0"/>
              <w:bottom w:val="single" w:color="000000" w:sz="4" w:space="0"/>
              <w:right w:val="single" w:color="000000" w:sz="4" w:space="0"/>
            </w:tcBorders>
            <w:tcW w:w="1828"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去头和槽头肉</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去内脏</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去三腺</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锯（劈）半</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去蹄</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去尾</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齐尾根部平行割下。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去奶头</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割净奶头，洗净色素沉着物，不带黄汁。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臀部和鼠蹊部的黑皮和肛门括约肌，以及肉体上的伤痕、暗痕、脓疱、皮癣、湿疹、痂皮、皮肤结节、密集红斑和表皮伤斑均应修净。每片猪肉允许表皮修割面积不超过三分之一，内伤修割面积不超过200cm²。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去残毛</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去除残留毛绒，不准带长短毛，每片肉上的密集断毛根（包括绒毛、新生短毛）不超过64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冲洗</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14</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冷加工</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冷却片猪肉，屠宰后24h内，其后腿肌肉中心温度不高于4℃，不低于0℃。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弹性      （组织状态）</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黏度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参照GB/T 9959.1－2019 国家标准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20</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脂肪层厚度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以鲜片猪肉的第六，第七肋骨中间平行至第六胸椎刺突前下方（除皮后）的脂肪层厚度为准，脂肪层厚度在1.0—2.5cm以内，鲜片猪肉重在25kg以上40kg以内。</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（2）家禽类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①总体要求：本次采购所需标的物以鲜肉禽为主，主要有</w:t>
      </w:r>
      <w:r>
        <w:rPr>
          <w:rFonts w:hint="eastAsia" w:ascii="宋体" w:hAnsi="宋体" w:eastAsia="宋体" w:cs="宋体"/>
          <w:color w:val="auto"/>
          <w:sz w:val="24"/>
          <w:szCs w:val="24"/>
          <w:lang w:val="zh-TW" w:eastAsia="zh-TW"/>
        </w:rPr>
        <w:t xml:space="preserve">鸡产品、鸭产品、鹅产品等</w:t>
      </w:r>
      <w:r>
        <w:rPr>
          <w:rFonts w:hint="eastAsia" w:ascii="宋体" w:hAnsi="宋体" w:eastAsia="宋体" w:cs="宋体"/>
          <w:color w:val="auto"/>
          <w:sz w:val="24"/>
          <w:szCs w:val="24"/>
        </w:rPr>
        <w:t xml:space="preserve">。如有特殊情况，经采购人同意可临时调整为冷却肉禽，冰层厚度不超过1毫米，单体含冰量不得超过净重3%。投标供应商保证正规的进货渠道，所供标的物必须卫生、清洁、新鲜、无污染、无假冒伪劣、无过期变质及“三无”商品，符合《中华人民共和国食品安全法》、GB 16869－2005、NY/T 753－2021等法规要求和国标（行业）标准。</w:t>
      </w:r>
      <w:r>
        <w:rPr>
          <w:rFonts w:hint="eastAsia" w:ascii="宋体" w:hAnsi="宋体" w:eastAsia="宋体" w:cs="宋体"/>
          <w:color w:val="auto"/>
          <w:sz w:val="24"/>
          <w:szCs w:val="24"/>
          <w:lang w:val="zh-TW" w:eastAsia="zh-TW"/>
        </w:rPr>
        <w:t xml:space="preserve">提供《动物或动物产品分销信息凭证》或《动物检疫合格证》</w:t>
      </w:r>
      <w:r>
        <w:rPr>
          <w:rFonts w:hint="eastAsia" w:ascii="宋体" w:hAnsi="宋体" w:eastAsia="宋体" w:cs="宋体"/>
          <w:color w:val="auto"/>
          <w:sz w:val="24"/>
          <w:szCs w:val="24"/>
          <w:lang w:val="zh-TW"/>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②具体标准：标的物未经违禁物质处理，药残留量符合相关国家标准，禽体各部位应修剪外伤、血点、血污、羽毛根等，每只重量约1.0千－2.0千克。（详见附表）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③附表：肉禽类相关技术指标</w:t>
      </w:r>
      <w:r/>
    </w:p>
    <w:tbl>
      <w:tblPr>
        <w:tblStyle w:val="781"/>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496"/>
        <w:gridCol w:w="5661"/>
        <w:gridCol w:w="887"/>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分割</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弹性（组织状态）</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淤血</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硬秆毛/（根/10kg）</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肉眼可见物</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不得检出。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 16869－2005国家标准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（3）水产类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活水产品为主，根据采购人需求可供部分冷冻产品。投标供应商保证正规的进货渠道，所供标的物必须卫生、清洁、新鲜、无污染、无假冒伪劣、无过期变质及“三无”商品，符合《中华人民共和国食品安全法》、GB 2733－2015、GB/T 24861－2024等法规要求及相应的国标（行业）标准，</w:t>
      </w:r>
      <w:r>
        <w:rPr>
          <w:rFonts w:hint="eastAsia" w:ascii="宋体" w:hAnsi="宋体" w:eastAsia="宋体" w:cs="宋体"/>
          <w:color w:val="auto"/>
          <w:sz w:val="24"/>
          <w:szCs w:val="24"/>
          <w:lang w:val="zh-TW" w:eastAsia="zh-TW"/>
        </w:rPr>
        <w:t xml:space="preserve">水产调味品质量符合</w:t>
      </w:r>
      <w:r>
        <w:rPr>
          <w:rFonts w:hint="eastAsia" w:ascii="宋体" w:hAnsi="宋体" w:eastAsia="宋体" w:cs="宋体"/>
          <w:color w:val="auto"/>
          <w:sz w:val="24"/>
          <w:szCs w:val="24"/>
        </w:rPr>
        <w:t xml:space="preserve">GB10133－2014</w:t>
      </w:r>
      <w:r>
        <w:rPr>
          <w:rFonts w:hint="eastAsia" w:ascii="宋体" w:hAnsi="宋体" w:eastAsia="宋体" w:cs="宋体"/>
          <w:color w:val="auto"/>
          <w:sz w:val="24"/>
          <w:szCs w:val="24"/>
          <w:lang w:val="zh-TW" w:eastAsia="zh-TW"/>
        </w:rPr>
        <w:t xml:space="preserve">食品安全国家标准，腌制生食动物性水产品质量符合</w:t>
      </w:r>
      <w:r>
        <w:rPr>
          <w:rFonts w:hint="eastAsia" w:ascii="宋体" w:hAnsi="宋体" w:eastAsia="宋体" w:cs="宋体"/>
          <w:color w:val="auto"/>
          <w:sz w:val="24"/>
          <w:szCs w:val="24"/>
        </w:rPr>
        <w:t xml:space="preserve">GB10136－2015</w:t>
      </w:r>
      <w:r>
        <w:rPr>
          <w:rFonts w:hint="eastAsia" w:ascii="宋体" w:hAnsi="宋体" w:eastAsia="宋体" w:cs="宋体"/>
          <w:color w:val="auto"/>
          <w:sz w:val="24"/>
          <w:szCs w:val="24"/>
          <w:lang w:val="zh-TW" w:eastAsia="zh-TW"/>
        </w:rPr>
        <w:t xml:space="preserve">食品安全国家标准，藻类及其制品质量符合</w:t>
      </w:r>
      <w:r>
        <w:rPr>
          <w:rFonts w:hint="eastAsia" w:ascii="宋体" w:hAnsi="宋体" w:eastAsia="宋体" w:cs="宋体"/>
          <w:color w:val="auto"/>
          <w:sz w:val="24"/>
          <w:szCs w:val="24"/>
        </w:rPr>
        <w:t xml:space="preserve">GB19643－2016</w:t>
      </w:r>
      <w:r>
        <w:rPr>
          <w:rFonts w:hint="eastAsia" w:ascii="宋体" w:hAnsi="宋体" w:eastAsia="宋体" w:cs="宋体"/>
          <w:color w:val="auto"/>
          <w:sz w:val="24"/>
          <w:szCs w:val="24"/>
          <w:lang w:val="zh-TW" w:eastAsia="zh-TW"/>
        </w:rPr>
        <w:t xml:space="preserve">食品安全国家标准。产品的感官性状、安全、稳定性等指标符合相关规定</w:t>
      </w:r>
      <w:r>
        <w:rPr>
          <w:rFonts w:hint="eastAsia" w:ascii="宋体" w:hAnsi="宋体" w:eastAsia="宋体" w:cs="宋体"/>
          <w:color w:val="auto"/>
          <w:sz w:val="24"/>
          <w:szCs w:val="24"/>
          <w:lang w:val="zh-TW"/>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②具体标准：如需杀好的鱼，必须做到无鳞，无内脏，无腮，去除腹内黑膜，肉质新鲜（详见附表）。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③附表：水产品相关技术指标</w:t>
      </w:r>
      <w:r/>
    </w:p>
    <w:tbl>
      <w:tblPr>
        <w:tblStyle w:val="78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00"/>
        <w:gridCol w:w="1073"/>
        <w:gridCol w:w="6201"/>
        <w:gridCol w:w="759"/>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招标的水产品应无污染、无危害，其品质应符合</w:t>
            </w:r>
            <w:r>
              <w:rPr>
                <w:rFonts w:hint="eastAsia" w:ascii="宋体" w:hAnsi="宋体" w:eastAsia="宋体" w:cs="宋体"/>
                <w:color w:val="auto"/>
                <w:sz w:val="22"/>
                <w:szCs w:val="22"/>
                <w:lang w:eastAsia="zh-CN"/>
              </w:rPr>
              <w:t xml:space="preserve">GB 2733-2015</w:t>
            </w:r>
            <w:r>
              <w:rPr>
                <w:rFonts w:hint="eastAsia" w:ascii="宋体" w:hAnsi="宋体" w:eastAsia="宋体" w:cs="宋体"/>
                <w:color w:val="auto"/>
                <w:sz w:val="22"/>
                <w:szCs w:val="22"/>
              </w:rPr>
              <w:t xml:space="preserve">的规定</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2"/>
            <w:tcBorders>
              <w:top w:val="single" w:color="000000" w:sz="4" w:space="0"/>
              <w:left w:val="single" w:color="000000" w:sz="4" w:space="0"/>
              <w:right w:val="single" w:color="000000" w:sz="4" w:space="0"/>
            </w:tcBorders>
            <w:tcW w:w="197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淡水鱼、虾必须鲜活</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2"/>
            <w:tcBorders>
              <w:left w:val="single" w:color="000000" w:sz="4" w:space="0"/>
              <w:bottom w:val="single" w:color="000000" w:sz="4" w:space="0"/>
              <w:right w:val="single" w:color="000000" w:sz="4" w:space="0"/>
            </w:tcBorders>
            <w:tcW w:w="19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的</w:t>
            </w:r>
            <w:r>
              <w:rPr>
                <w:rFonts w:hint="eastAsia" w:ascii="宋体" w:hAnsi="宋体" w:eastAsia="宋体" w:cs="宋体"/>
                <w:color w:val="auto"/>
                <w:sz w:val="22"/>
                <w:szCs w:val="22"/>
                <w:lang w:eastAsia="zh-CN"/>
              </w:rPr>
              <w:t xml:space="preserve">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生产加工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生产加工过程的卫生要求符合GB 14881－2013</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贮存与运输</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冷冻产品应包装完好地贮存在－15℃至－18℃的冷库内。贮存期不超过9个月。禁止与有毒、有害、有异味物品同库贮存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2"/>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（4）蛋及蛋制品</w:t>
      </w:r>
      <w:r/>
    </w:p>
    <w:p>
      <w:pPr>
        <w:ind w:firstLine="482"/>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为鲜鸡蛋及其蛋制品。投标供应商保证正规的进货渠道，所供标的物必须卫生、清洁、新鲜、无污染、无假冒伪劣、无过期变质及“三无”商品，符合《中华人民共和国食品安全法》、GB 2749－2015等法规要求及相应的国标（行业）标准。</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②具体标准：新鲜，无破损、无变质（详见附表）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③附表：禽蛋产品相关技术指标</w:t>
      </w:r>
      <w:r/>
    </w:p>
    <w:tbl>
      <w:tblPr>
        <w:tblStyle w:val="781"/>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954"/>
        <w:gridCol w:w="6268"/>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来源</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禽蛋应来自非疫区禽场，蛋禽场环境条件应</w:t>
            </w:r>
            <w:r>
              <w:rPr>
                <w:rFonts w:hint="eastAsia" w:ascii="宋体" w:hAnsi="宋体" w:eastAsia="宋体" w:cs="宋体"/>
                <w:color w:val="auto"/>
                <w:sz w:val="22"/>
                <w:szCs w:val="22"/>
                <w:lang w:val="en-US" w:eastAsia="zh-CN"/>
              </w:rPr>
              <w:t xml:space="preserve">满足</w:t>
            </w:r>
            <w:r>
              <w:rPr>
                <w:rFonts w:hint="eastAsia" w:ascii="宋体" w:hAnsi="宋体" w:eastAsia="宋体" w:cs="宋体"/>
                <w:color w:val="auto"/>
                <w:sz w:val="22"/>
                <w:szCs w:val="22"/>
              </w:rPr>
              <w:t xml:space="preserve">安全、环保、无公害、卫生的要求。蛋禽饲养中不应使用国家禁止的兽药、饲料添加剂及其他违规药品。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组织形态</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杂质</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无杂质，内容物不得有血块及其他软组织异物。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 2749－2015国家标准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食品添加剂</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食品添加剂质量符合相应的标准和有关规定。食品添加剂的品种和使用量应符合GB 2760－2024的规定。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贮存及运输</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产品入库前破壳蛋应及时清除，产品应贮存在阴凉、干燥、通风良好的场所，贮存冷库温度为－1℃至0℃。不得与有毒、有害、有异味、易挥发、易腐蚀的物品同处贮存。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（5）蔬菜类：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本次采购所供应为日常生活常用蔬菜，投标供应商保证蔬菜新鲜，不得采用催熟等手段，能提供当批次蔬菜农药检测报告。投标供应商保证正规的进货渠道，所供标的物必须卫生、清洁、新鲜、无污染、无过期变质，符合《中华人民共和国食品安全法》等法规要求及相应的国标（行业）标准。</w:t>
      </w:r>
      <w:r/>
    </w:p>
    <w:tbl>
      <w:tblPr>
        <w:tblStyle w:val="781"/>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0"/>
        <w:gridCol w:w="6057"/>
        <w:gridCol w:w="873"/>
      </w:tblGrid>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货物种类</w:t>
            </w:r>
            <w:r/>
          </w:p>
        </w:tc>
        <w:tc>
          <w:tcPr>
            <w:tcW w:w="605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质量要求标准</w:t>
            </w:r>
            <w:r/>
          </w:p>
        </w:tc>
        <w:tc>
          <w:tcPr>
            <w:tcW w:w="8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叶菜类</w:t>
            </w:r>
            <w:r/>
          </w:p>
        </w:tc>
        <w:tc>
          <w:tcPr>
            <w:tcW w:w="6057"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根茎类：如香芋、土豆、莴笋</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无虫咬、发芽、发霉现象，新鲜，形态大小与采购人自购标准相当。农药残留不超标。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花果类：如西兰花、白菜花</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无虫害，成熟度良好，新鲜固有的色泽鲜明，无发霉发黄。农药残留不超标。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瓜果类</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36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（6）米</w:t>
      </w:r>
      <w:r>
        <w:rPr>
          <w:rFonts w:hint="default" w:ascii="宋体" w:hAnsi="宋体" w:eastAsia="宋体" w:cs="宋体"/>
          <w:color w:val="auto"/>
          <w:sz w:val="24"/>
          <w:szCs w:val="24"/>
        </w:rPr>
        <w:t xml:space="preserve">、油、</w:t>
      </w:r>
      <w:r>
        <w:rPr>
          <w:rFonts w:hint="eastAsia" w:ascii="宋体" w:hAnsi="宋体" w:eastAsia="宋体" w:cs="宋体"/>
          <w:color w:val="auto"/>
          <w:sz w:val="24"/>
          <w:szCs w:val="24"/>
        </w:rPr>
        <w:t xml:space="preserve">调味品（辅料）</w:t>
      </w:r>
      <w:r>
        <w:rPr>
          <w:rFonts w:hint="default"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①米类产品应满足国家大米类（GB/T 1354-2018）一级标准，并拥有“SC”生产许可编码，</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②食用油必须符合GB2716－2018标准，必须为非转基因食用油，</w:t>
      </w:r>
      <w:r>
        <w:rPr>
          <w:rFonts w:hint="eastAsia" w:ascii="宋体" w:hAnsi="宋体" w:eastAsia="宋体" w:cs="宋体"/>
          <w:color w:val="auto"/>
          <w:sz w:val="24"/>
          <w:szCs w:val="24"/>
          <w:lang w:val="zh-TW" w:eastAsia="zh-TW"/>
        </w:rPr>
        <w:t xml:space="preserve">且必须是一级成品油</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并拥有“SC”生产许可编码，</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③糖、味精、酱油、醋等调味品（辅料）必须具有“SC”生产许可编码，</w:t>
      </w:r>
      <w:r>
        <w:rPr>
          <w:rFonts w:hint="eastAsia" w:ascii="宋体" w:hAnsi="宋体" w:eastAsia="宋体" w:cs="宋体"/>
          <w:color w:val="auto"/>
          <w:sz w:val="24"/>
          <w:szCs w:val="24"/>
          <w:lang w:val="zh-TW" w:eastAsia="zh-TW"/>
        </w:rPr>
        <w:t xml:space="preserve">酱油符合</w:t>
      </w:r>
      <w:r>
        <w:rPr>
          <w:rFonts w:hint="eastAsia" w:ascii="宋体" w:hAnsi="宋体" w:eastAsia="宋体" w:cs="宋体"/>
          <w:color w:val="auto"/>
          <w:sz w:val="24"/>
          <w:szCs w:val="24"/>
        </w:rPr>
        <w:t xml:space="preserve">GB18186</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醋符合</w:t>
      </w:r>
      <w:r>
        <w:rPr>
          <w:rFonts w:hint="eastAsia" w:ascii="宋体" w:hAnsi="宋体" w:eastAsia="宋体" w:cs="宋体"/>
          <w:color w:val="auto"/>
          <w:sz w:val="24"/>
          <w:szCs w:val="24"/>
          <w:lang w:val="zh-TW" w:eastAsia="zh-CN"/>
        </w:rPr>
        <w:t xml:space="preserve">GB/T 18187-2000</w:t>
      </w:r>
      <w:r>
        <w:rPr>
          <w:rFonts w:hint="eastAsia" w:ascii="宋体" w:hAnsi="宋体" w:eastAsia="宋体" w:cs="宋体"/>
          <w:color w:val="auto"/>
          <w:sz w:val="24"/>
          <w:szCs w:val="24"/>
          <w:lang w:val="zh-TW" w:eastAsia="zh-TW"/>
        </w:rPr>
        <w:t xml:space="preserve">的规</w:t>
      </w:r>
      <w:r>
        <w:rPr>
          <w:rFonts w:hint="eastAsia" w:ascii="宋体" w:hAnsi="宋体" w:eastAsia="宋体" w:cs="宋体"/>
          <w:color w:val="auto"/>
          <w:sz w:val="24"/>
          <w:szCs w:val="24"/>
          <w:lang w:val="zh-TW"/>
        </w:rPr>
        <w:t xml:space="preserve">定，</w:t>
      </w:r>
      <w:r>
        <w:rPr>
          <w:rFonts w:hint="eastAsia" w:ascii="宋体" w:hAnsi="宋体" w:eastAsia="宋体" w:cs="宋体"/>
          <w:color w:val="auto"/>
          <w:sz w:val="24"/>
          <w:szCs w:val="24"/>
          <w:lang w:val="zh-TW" w:eastAsia="zh-TW"/>
        </w:rPr>
        <w:t xml:space="preserve">食盐符合</w:t>
      </w:r>
      <w:r>
        <w:rPr>
          <w:rFonts w:hint="eastAsia" w:ascii="宋体" w:hAnsi="宋体" w:eastAsia="宋体" w:cs="宋体"/>
          <w:color w:val="auto"/>
          <w:sz w:val="24"/>
          <w:szCs w:val="24"/>
        </w:rPr>
        <w:t xml:space="preserve">GB2721－2015</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食糖符合</w:t>
      </w:r>
      <w:r>
        <w:rPr>
          <w:rFonts w:hint="eastAsia" w:ascii="宋体" w:hAnsi="宋体" w:eastAsia="宋体" w:cs="宋体"/>
          <w:color w:val="auto"/>
          <w:sz w:val="24"/>
          <w:szCs w:val="24"/>
        </w:rPr>
        <w:t xml:space="preserve">GB13104－2014</w:t>
      </w:r>
      <w:r>
        <w:rPr>
          <w:rFonts w:hint="eastAsia" w:ascii="宋体" w:hAnsi="宋体" w:eastAsia="宋体" w:cs="宋体"/>
          <w:color w:val="auto"/>
          <w:sz w:val="24"/>
          <w:szCs w:val="24"/>
          <w:lang w:val="zh-TW" w:eastAsia="zh-TW"/>
        </w:rPr>
        <w:t xml:space="preserve">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黄酒符合</w:t>
      </w:r>
      <w:r>
        <w:rPr>
          <w:rFonts w:hint="eastAsia" w:ascii="宋体" w:hAnsi="宋体" w:eastAsia="宋体" w:cs="宋体"/>
          <w:color w:val="auto"/>
          <w:sz w:val="24"/>
          <w:szCs w:val="24"/>
          <w:lang w:val="zh-TW" w:eastAsia="zh-CN"/>
        </w:rPr>
        <w:t xml:space="preserve">GB/T 13662-2018</w:t>
      </w:r>
      <w:r>
        <w:rPr>
          <w:rFonts w:hint="eastAsia" w:ascii="宋体" w:hAnsi="宋体" w:eastAsia="宋体" w:cs="宋体"/>
          <w:color w:val="auto"/>
          <w:sz w:val="24"/>
          <w:szCs w:val="24"/>
          <w:lang w:val="zh-TW" w:eastAsia="zh-TW"/>
        </w:rPr>
        <w:t xml:space="preserve">的</w:t>
      </w:r>
      <w:r>
        <w:rPr>
          <w:rFonts w:hint="eastAsia" w:ascii="宋体" w:hAnsi="宋体" w:eastAsia="宋体" w:cs="宋体"/>
          <w:color w:val="auto"/>
          <w:sz w:val="24"/>
          <w:szCs w:val="24"/>
          <w:lang w:val="zh-TW"/>
        </w:rPr>
        <w:t xml:space="preserve">规定，</w:t>
      </w:r>
      <w:r>
        <w:rPr>
          <w:rFonts w:hint="eastAsia" w:ascii="宋体" w:hAnsi="宋体" w:eastAsia="宋体" w:cs="宋体"/>
          <w:color w:val="auto"/>
          <w:sz w:val="24"/>
          <w:szCs w:val="24"/>
          <w:lang w:val="zh-TW" w:eastAsia="zh-TW"/>
        </w:rPr>
        <w:t xml:space="preserve">淀粉类符合</w:t>
      </w:r>
      <w:r>
        <w:rPr>
          <w:rFonts w:hint="eastAsia" w:ascii="宋体" w:hAnsi="宋体" w:eastAsia="宋体" w:cs="宋体"/>
          <w:color w:val="auto"/>
          <w:sz w:val="24"/>
          <w:szCs w:val="24"/>
          <w:lang w:val="zh-TW" w:eastAsia="zh-CN"/>
        </w:rPr>
        <w:t xml:space="preserve">GB/T 29343-2012</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麻油符合</w:t>
      </w:r>
      <w:r>
        <w:rPr>
          <w:rFonts w:hint="eastAsia" w:ascii="宋体" w:hAnsi="宋体" w:eastAsia="宋体" w:cs="宋体"/>
          <w:color w:val="auto"/>
          <w:sz w:val="24"/>
          <w:szCs w:val="24"/>
          <w:lang w:val="zh-TW" w:eastAsia="zh-CN"/>
        </w:rPr>
        <w:t xml:space="preserve">GB/T 8233-2018</w:t>
      </w:r>
      <w:r>
        <w:rPr>
          <w:rFonts w:hint="eastAsia" w:ascii="宋体" w:hAnsi="宋体" w:eastAsia="宋体" w:cs="宋体"/>
          <w:color w:val="auto"/>
          <w:sz w:val="24"/>
          <w:szCs w:val="24"/>
          <w:lang w:val="zh-TW" w:eastAsia="zh-TW"/>
        </w:rPr>
        <w:t xml:space="preserve">的</w:t>
      </w:r>
      <w:r>
        <w:rPr>
          <w:rFonts w:hint="eastAsia" w:ascii="宋体" w:hAnsi="宋体" w:eastAsia="宋体" w:cs="宋体"/>
          <w:color w:val="auto"/>
          <w:sz w:val="24"/>
          <w:szCs w:val="24"/>
          <w:lang w:val="zh-TW"/>
        </w:rPr>
        <w:t xml:space="preserve">规定，</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④油面筋、粉丝、腐竹等南北辅料包装袋必须明确标明厂家、保质期限、生产日期等有效证明食品安全的信息。</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总体要求：符合最新国标规范标准，送货时应附有检测报告。投标供应商保证正规的进货渠道，所供标的物必须卫生、清洁、新鲜、无污染、无假冒伪劣、无过期变质及“三无”商品，符合《中华人民共和国食品安全法》等法规要求及相应的国标（行业）标准。</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597"/>
        <w:gridCol w:w="1900"/>
        <w:gridCol w:w="1415"/>
        <w:gridCol w:w="1522"/>
      </w:tblGrid>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品名</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规格</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单位</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葵花籽油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压榨葵花籽油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非转基因一级大豆油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非转基因大豆油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压榨菜籽油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草菇老抽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草菇老抽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金标生抽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金标生抽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六月鲜特级酱油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陈醋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白醋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块</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精制食用盐</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低钠盐</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宴会酱蘸汁调味料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623ML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99%味精</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斤</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鸡精调味料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纯芝麻油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shd w:val="clear" w:color="auto" w:fill="auto"/>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w:t>
            </w:r>
            <w:r/>
          </w:p>
        </w:tc>
        <w:tc>
          <w:tcPr>
            <w:shd w:val="clear" w:color="000000" w:fill="ffffff"/>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绵白糖</w:t>
            </w:r>
            <w:r/>
          </w:p>
        </w:tc>
        <w:tc>
          <w:tcPr>
            <w:shd w:val="clear" w:color="000000" w:fill="ffffff"/>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2KG</w:t>
            </w:r>
            <w:r/>
          </w:p>
        </w:tc>
        <w:tc>
          <w:tcPr>
            <w:shd w:val="clear" w:color="000000" w:fill="ffffff"/>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shd w:val="clear" w:color="000000" w:fill="ffffff"/>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糯米黄酒</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胡椒粉（混合型）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白胡椒粉</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番茄酱</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芝麻油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红油豆瓣</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3.5KG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绿豆</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红豆</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草果</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29</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香叶</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250G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八角茴香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桂皮</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财神蚝油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2.4KG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蒸鱼豉油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（7）豆制品：</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豆腐、豆腐干、百叶、素鸡等；须保证食材干净，按统一标准加工、码放整齐、</w:t>
      </w:r>
      <w:r>
        <w:rPr>
          <w:rFonts w:hint="eastAsia" w:ascii="宋体" w:hAnsi="宋体" w:eastAsia="宋体" w:cs="宋体"/>
          <w:color w:val="auto"/>
          <w:sz w:val="24"/>
          <w:szCs w:val="24"/>
          <w:lang w:eastAsia="zh-CN"/>
        </w:rPr>
        <w:t xml:space="preserve">无需</w:t>
      </w:r>
      <w:r>
        <w:rPr>
          <w:rFonts w:hint="eastAsia" w:ascii="宋体" w:hAnsi="宋体" w:eastAsia="宋体" w:cs="宋体"/>
          <w:color w:val="auto"/>
          <w:sz w:val="24"/>
          <w:szCs w:val="24"/>
        </w:rPr>
        <w:t xml:space="preserve">二次处理可以直接进行熟加工。百叶丝、百叶结统归为百叶类，单价相同；豆制品采用无锡“阿三”或“阿四”或</w:t>
      </w:r>
      <w:r>
        <w:rPr>
          <w:rFonts w:hint="eastAsia" w:ascii="宋体" w:hAnsi="宋体" w:eastAsia="宋体" w:cs="宋体"/>
          <w:color w:val="auto"/>
          <w:sz w:val="24"/>
          <w:szCs w:val="24"/>
          <w:lang w:eastAsia="zh-CN"/>
        </w:rPr>
        <w:t xml:space="preserve">“祖名”</w:t>
      </w:r>
      <w:r>
        <w:rPr>
          <w:rFonts w:hint="eastAsia" w:ascii="宋体" w:hAnsi="宋体" w:eastAsia="宋体" w:cs="宋体"/>
          <w:color w:val="auto"/>
          <w:sz w:val="24"/>
          <w:szCs w:val="24"/>
        </w:rPr>
        <w:t xml:space="preserve">品牌。投标供应商保证正规的进货渠道，所供标的物必须卫生、清洁、新鲜、无污染、无假冒伪劣、无过期变质及“三无”商品。</w:t>
      </w:r>
      <w:r>
        <w:rPr>
          <w:rFonts w:hint="eastAsia" w:ascii="宋体" w:hAnsi="宋体" w:eastAsia="宋体" w:cs="宋体"/>
          <w:color w:val="auto"/>
          <w:sz w:val="24"/>
          <w:szCs w:val="24"/>
          <w:lang w:val="zh-TW" w:eastAsia="zh-TW"/>
        </w:rPr>
        <w:t xml:space="preserve">豆制品质量必须符合</w:t>
      </w:r>
      <w:r>
        <w:rPr>
          <w:rFonts w:hint="eastAsia" w:ascii="宋体" w:hAnsi="宋体" w:eastAsia="宋体" w:cs="宋体"/>
          <w:color w:val="auto"/>
          <w:sz w:val="24"/>
          <w:szCs w:val="24"/>
        </w:rPr>
        <w:t xml:space="preserve">GB2712－2014</w:t>
      </w:r>
      <w:r>
        <w:rPr>
          <w:rFonts w:hint="eastAsia" w:ascii="宋体" w:hAnsi="宋体" w:eastAsia="宋体" w:cs="宋体"/>
          <w:color w:val="auto"/>
          <w:sz w:val="24"/>
          <w:szCs w:val="24"/>
          <w:lang w:val="zh-TW" w:eastAsia="zh-TW"/>
        </w:rPr>
        <w:t xml:space="preserve">食品安全国家标准，面筋制品质量必须符合</w:t>
      </w:r>
      <w:r>
        <w:rPr>
          <w:rFonts w:hint="eastAsia" w:ascii="宋体" w:hAnsi="宋体" w:eastAsia="宋体" w:cs="宋体"/>
          <w:color w:val="auto"/>
          <w:sz w:val="24"/>
          <w:szCs w:val="24"/>
        </w:rPr>
        <w:t xml:space="preserve">GB2711－2014</w:t>
      </w:r>
      <w:r>
        <w:rPr>
          <w:rFonts w:hint="eastAsia" w:ascii="宋体" w:hAnsi="宋体" w:eastAsia="宋体" w:cs="宋体"/>
          <w:color w:val="auto"/>
          <w:sz w:val="24"/>
          <w:szCs w:val="24"/>
          <w:lang w:val="zh-TW" w:eastAsia="zh-TW"/>
        </w:rPr>
        <w:t xml:space="preserve">食品安全国家标准，对豆制品的有关安全健康指标符合国家规定，并具有</w:t>
      </w:r>
      <w:r>
        <w:rPr>
          <w:rFonts w:hint="eastAsia" w:ascii="宋体" w:hAnsi="宋体" w:eastAsia="宋体" w:cs="宋体"/>
          <w:color w:val="auto"/>
          <w:sz w:val="24"/>
          <w:szCs w:val="24"/>
        </w:rPr>
        <w:t xml:space="preserve">“QS”</w:t>
      </w:r>
      <w:r>
        <w:rPr>
          <w:rFonts w:hint="eastAsia" w:ascii="宋体" w:hAnsi="宋体" w:eastAsia="宋体" w:cs="宋体"/>
          <w:color w:val="auto"/>
          <w:sz w:val="24"/>
          <w:szCs w:val="24"/>
          <w:lang w:val="zh-TW" w:eastAsia="zh-TW"/>
        </w:rPr>
        <w:t xml:space="preserve">食品质量安全认证</w:t>
      </w:r>
      <w:r>
        <w:rPr>
          <w:rFonts w:hint="eastAsia" w:ascii="宋体" w:hAnsi="宋体" w:eastAsia="宋体" w:cs="宋体"/>
          <w:color w:val="auto"/>
          <w:sz w:val="24"/>
          <w:szCs w:val="24"/>
          <w:lang w:val="zh-TW"/>
        </w:rPr>
        <w:t xml:space="preserve">。</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（8）水果：</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rPr>
        <w:t xml:space="preserve">配送</w:t>
      </w:r>
      <w:r>
        <w:rPr>
          <w:rFonts w:hint="eastAsia" w:ascii="宋体" w:hAnsi="宋体" w:eastAsia="宋体" w:cs="宋体"/>
          <w:color w:val="auto"/>
          <w:sz w:val="24"/>
          <w:szCs w:val="24"/>
          <w:lang w:val="zh-TW" w:eastAsia="zh-TW"/>
        </w:rPr>
        <w:t xml:space="preserve">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Fonts w:hint="eastAsia" w:ascii="宋体" w:hAnsi="Times New Roman" w:eastAsia="宋体" w:cs="宋体"/>
          <w:color w:val="auto"/>
          <w:sz w:val="24"/>
          <w:szCs w:val="24"/>
          <w:lang w:val="zh-TW"/>
        </w:rPr>
        <w:t xml:space="preserve">。</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zh-TW"/>
        </w:rPr>
        <w:t xml:space="preserve">）点心</w:t>
      </w:r>
      <w:r>
        <w:rPr>
          <w:rFonts w:hint="eastAsia" w:ascii="宋体" w:hAnsi="宋体" w:eastAsia="宋体" w:cs="宋体"/>
          <w:color w:val="auto"/>
          <w:sz w:val="24"/>
          <w:szCs w:val="24"/>
        </w:rPr>
        <w:t xml:space="preserve">类：</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lang w:val="zh-TW"/>
        </w:rPr>
        <w:t xml:space="preserve">符合国家食品安全标准，并且应保证原材料新鲜、无污染；运送过程中保证周转箱干净卫生；点心品种定期更新；杜绝出现腐败变质食品。</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lang w:val="zh-TW"/>
        </w:rPr>
      </w:pP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zh-TW"/>
        </w:rPr>
        <w:t xml:space="preserve">）乳制品类：</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lang w:val="zh-TW"/>
        </w:rPr>
        <w:t xml:space="preserve">封口平整，无破包、夹包、漏包，无污染。有品名、产地、厂名、生产日期、中文标识及原料说明。生产日期新，无过期产品，不混有异物、</w:t>
      </w:r>
      <w:r>
        <w:rPr>
          <w:rFonts w:hint="eastAsia" w:ascii="宋体" w:hAnsi="Times New Roman" w:eastAsia="宋体" w:cs="宋体"/>
          <w:color w:val="auto"/>
          <w:sz w:val="24"/>
          <w:szCs w:val="24"/>
        </w:rPr>
        <w:t xml:space="preserve">无毒无害</w:t>
      </w:r>
      <w:r>
        <w:rPr>
          <w:rFonts w:hint="eastAsia" w:ascii="宋体" w:hAnsi="Times New Roman" w:eastAsia="宋体" w:cs="宋体"/>
          <w:color w:val="auto"/>
          <w:sz w:val="24"/>
          <w:szCs w:val="24"/>
          <w:lang w:val="zh-TW"/>
        </w:rPr>
        <w:t xml:space="preserve">。</w:t>
      </w:r>
      <w:r/>
    </w:p>
    <w:p>
      <w:pPr>
        <w:ind w:firstLine="482"/>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注：中标供应商所供食材品牌必须报采购人同意，且需定期提供所供食材检测报告。上述标准，国家或行业有新规定的，执行新的规定。</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1"/>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，中标供应商必须在取得中标资格后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日内，按上述最低配置要求，配置至采购人指定现场核查，并经采购人确认后，方可签订合同；如未能按期配置齐全，视为中标供应商放弃中标资格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采购人有权取消其中标资格，并由第二中标候选供应商顺序替补为中标供应商，并与采购人签订合同</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采购人也可以重新招标。给采购人造成的损失，原中标供应商还应当予以赔偿。</w:t>
            </w:r>
            <w:r/>
          </w:p>
        </w:tc>
      </w:tr>
    </w:tbl>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食材配送要求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（1）采购人将于每天下午</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:00前向中标供应商下达第二天的</w:t>
      </w:r>
      <w:r>
        <w:rPr>
          <w:rFonts w:hint="eastAsia" w:ascii="宋体" w:hAnsi="宋体" w:eastAsia="宋体" w:cs="Times New Roman"/>
          <w:color w:val="auto"/>
          <w:sz w:val="24"/>
          <w:szCs w:val="24"/>
        </w:rPr>
        <w:t xml:space="preserve">订单，采购人以传真或电话方式直接通知中标供应商，订单内容包括名称、种类、规格、数量、运送时间、送达地点、订单联系人等具体要求。中标供应商必须于每天早上7:00前将订单内所有食材及时送到采购人指定的地点并配送完毕，并提供《送货清单》一式三份，采购人、中标供应商双方现场过秤并验收签名，作为结算凭证。因配送不及时影响食堂正常工作的，中标供应商须承担当日所有供货食材总金额的两倍罚款；出现三次及以上上述情况的，采购人有权立即终止合同，且中标供应商须向采购人支付5%合同总金额的赔偿金。如有特殊原因，采购人有权取消订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筐）净重过磅，最终交易重量以双方确认的净重过磅数为准，双方签字确认作为结算凭证。中标供应商送货人员负责将货物从车上搬到秤上过磅，然后放到平板推车上，并根据采购人要求将食材拉到相应的</w:t>
      </w:r>
      <w:r>
        <w:rPr>
          <w:rFonts w:hint="eastAsia" w:ascii="宋体" w:hAnsi="宋体" w:eastAsia="宋体" w:cs="Times New Roman"/>
          <w:color w:val="auto"/>
          <w:sz w:val="24"/>
          <w:szCs w:val="24"/>
          <w:lang w:eastAsia="zh-CN"/>
        </w:rPr>
        <w:t xml:space="preserve">食用</w:t>
      </w:r>
      <w:r>
        <w:rPr>
          <w:rFonts w:hint="eastAsia" w:ascii="宋体" w:hAnsi="宋体" w:eastAsia="宋体" w:cs="Times New Roman"/>
          <w:color w:val="auto"/>
          <w:sz w:val="24"/>
          <w:szCs w:val="24"/>
        </w:rPr>
        <w:t xml:space="preserve">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（3）中标供应商在收到采</w:t>
      </w:r>
      <w:r>
        <w:rPr>
          <w:rFonts w:hint="eastAsia" w:ascii="宋体" w:hAnsi="宋体" w:eastAsia="宋体" w:cs="Times New Roman"/>
          <w:color w:val="auto"/>
          <w:sz w:val="24"/>
          <w:szCs w:val="24"/>
        </w:rPr>
        <w:t xml:space="preserve">购人订单后，不得随意变更订单内的品种、质量、规格、数量，如因货源不足或个别品种因缺货而无法提供等因素，中标供应商不能满足采购需求，需调换食材品种时，必须于接到订单后三个小时内及时知会采购人，经采购人同意后，按协商后的品种、质量、规格、数量将食材于第二天7:00前配送至采购人指定的地点，相关费用由中标供应商承担。如中标供应商未及时通知采购人，导致无法及时供货的，中标供应商须承担当日所有供货食材总金额的两倍罚款，出现三次及以上上述情况的，采购人有权立即终止合同，且中标供应商须向采购人支付5%合同总金额的赔偿金。</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如遇特殊、紧急情况，采购人当日下单，中标供应商在接到当日的采购需求计划后，于2小时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（5）包括非正常工作时间段在内，采购人因特殊情况或任务需要临时增加订单时，中标供应商应提供应急配送服务。中标供应商必须在接到通知2小时内将新增的食材保质保量配送至采购人指定的地点。</w:t>
      </w:r>
      <w:r/>
    </w:p>
    <w:p>
      <w:pPr>
        <w:ind w:firstLine="482"/>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中标供应商供货品种及数量（除叶菜外）与采购人订单要求相差不得超过5%，叶菜类品种及数量与采购人订单要求相差不得超过10%。各品种数量超出规定的部分由中标供应商带回，不纳入结算，短缺的部分由中标供应商补足。一经发现缺斤短两，中标供应商须承担当日全部食材总金额30%的罚款，出现三次及以上上述情况的，采购人有权立即终止合同，且中标供应商须向采购人支付5%合同总金额的赔偿金。</w:t>
      </w:r>
      <w:r/>
    </w:p>
    <w:p>
      <w:pPr>
        <w:ind w:firstLine="482"/>
        <w:spacing w:line="44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lang w:eastAsia="zh-CN"/>
        </w:rPr>
        <w:t xml:space="preserve">）生鲜肉类、水产品、蛋类、乳制品、速冻食品以及部分蔬菜水果等对保鲜要求</w:t>
      </w:r>
      <w:r>
        <w:rPr>
          <w:rFonts w:hint="eastAsia" w:ascii="宋体" w:hAnsi="宋体" w:eastAsia="宋体" w:cs="Times New Roman"/>
          <w:color w:val="auto"/>
          <w:sz w:val="24"/>
          <w:szCs w:val="24"/>
          <w:lang w:val="en-US" w:eastAsia="zh-CN"/>
        </w:rPr>
        <w:t xml:space="preserve">较高</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应提供冷链配送，确保营造精准低温环境，抑制细菌滋生和酶的活性，从而有效维持食材的新鲜度、口感，最大程度保留营养价值，守护食品安全。</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中标供应商所供食材质量必须达到本标书所列的要求，符合国家相关食品安全卫生标准，并且品质不低于采购人当日在各大食材批发市场的自购标准。中标供应商不得以次充好，采购人有权进行抽检，检测一次不合格的，罚当日全部食材供货费用的两倍；检测不合格满二次的，采购人有权终止合同，且中标供应商须向采购人支付5%合同总金额的赔偿金。</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中标供应商当日供应食材经采购人验收后不达标、不足量、漏供或错供时，中标供应商必须进行调换或补充并按合同规定接受处罚。中标供应商调换或补充的食材必须经采购人同意，按协商后的品种、质量、规格、数量将食材于发现问题后的1小时内配送至采购人食堂，相关费用由中标供应商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）中标供应商应保证供应食材的及时、供应食材的优质、供应食材的多样、供应食材的新鲜度。确保每日菜肴做到勤变换，按季节及时调整时令菜。</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）中标供应商未经采购人同意，不得对食材进行外加工，一经发现将作违约处理。</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.食品安全要求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w:t>
      </w:r>
      <w:r>
        <w:rPr>
          <w:rFonts w:hint="default" w:ascii="宋体" w:hAnsi="宋体" w:eastAsia="宋体" w:cs="Times New Roman"/>
          <w:color w:val="auto"/>
          <w:sz w:val="24"/>
          <w:szCs w:val="24"/>
        </w:rPr>
        <w:t xml:space="preserve">应严格遵守《中华人民共和国食品安全法》《中华人民共和国动物防疫法》《食品生产通用卫生规范》（GB 14881—2013）、《食品安全国家标准 餐饮服务通用卫生规范》（GB 31654－2021）等相关规定，一经发现供应以下食品，</w:t>
      </w:r>
      <w:r>
        <w:rPr>
          <w:rFonts w:hint="eastAsia" w:ascii="宋体" w:hAnsi="宋体" w:eastAsia="宋体" w:cs="Times New Roman"/>
          <w:color w:val="auto"/>
          <w:sz w:val="24"/>
          <w:szCs w:val="24"/>
        </w:rPr>
        <w:t xml:space="preserve">除全部退货外，本合同立即终止、取消</w:t>
      </w:r>
      <w:r>
        <w:rPr>
          <w:rFonts w:hint="eastAsia" w:ascii="宋体" w:hAnsi="宋体" w:eastAsia="宋体" w:cs="Times New Roman"/>
          <w:color w:val="auto"/>
          <w:sz w:val="24"/>
          <w:szCs w:val="24"/>
          <w:lang w:val="en-US" w:eastAsia="zh-CN"/>
        </w:rPr>
        <w:t xml:space="preserve">中标供应商</w:t>
      </w:r>
      <w:r>
        <w:rPr>
          <w:rFonts w:hint="eastAsia" w:ascii="宋体" w:hAnsi="宋体" w:eastAsia="宋体" w:cs="Times New Roman"/>
          <w:color w:val="auto"/>
          <w:sz w:val="24"/>
          <w:szCs w:val="24"/>
        </w:rPr>
        <w:t xml:space="preserve">的供货资格，并由其承担因此造成的经济责任和法律责任</w:t>
      </w:r>
      <w:r>
        <w:rPr>
          <w:rFonts w:hint="default" w:ascii="宋体" w:hAnsi="宋体" w:eastAsia="宋体" w:cs="Times New Roman"/>
          <w:color w:val="auto"/>
          <w:sz w:val="24"/>
          <w:szCs w:val="24"/>
        </w:rPr>
        <w:t xml:space="preserve">：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（1）无品名、产地、厂名、生产日期、保质期及中文标识及原料说明的预包装食品（除蔬菜、面条等散装食品）；</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（2）腐败变质、油脂酸败、霉变、生虫、污秽不洁、混有异物或者其他感官性状异常，含有毒、有害物质或者被有毒、有害物质污染，可能对人体健康有害的食品；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（3）含有毒、有害物质或者被有害物质污染，对人体健康有害的；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（4）含有致病性寄生虫、微生物或者微生物含量超过国家限定标准的；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（5）未经动物检疫部门检疫、检验或者检疫、检验不合格的肉类及其制品；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（6）病死、毒死或者死因不明的禽、畜、兽、水产动物等及其制品，不合格调味品，工业用盐，非食品原料和滥用食品添加剂，农药残留超标的水果、蔬菜等；其他不符合食品卫生标准和要求的食品；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（7）掺假、掺杂、伪造，影响营养、卫生的；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（8）用非食品原料加工的，加入非食品用化学物质或者将非食品当作食品的；超过保质期限或不符合食品标签规定的预包装食品</w:t>
      </w:r>
      <w:r>
        <w:rPr>
          <w:rFonts w:hint="eastAsia" w:ascii="宋体" w:hAnsi="宋体" w:eastAsia="宋体" w:cs="Times New Roman"/>
          <w:color w:val="auto"/>
          <w:sz w:val="24"/>
          <w:szCs w:val="24"/>
        </w:rPr>
        <w:t xml:space="preserve">；</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（2）因食材引起的病原性传播或食物中毒，一切责任由</w:t>
      </w:r>
      <w:r>
        <w:rPr>
          <w:rFonts w:hint="eastAsia" w:ascii="宋体" w:hAnsi="宋体" w:eastAsia="宋体" w:cs="Times New Roman"/>
          <w:color w:val="auto"/>
          <w:sz w:val="24"/>
          <w:szCs w:val="24"/>
        </w:rPr>
        <w:t xml:space="preserve">中标供应商</w:t>
      </w:r>
      <w:r>
        <w:rPr>
          <w:rFonts w:hint="default" w:ascii="宋体" w:hAnsi="宋体" w:eastAsia="宋体" w:cs="Times New Roman"/>
          <w:color w:val="auto"/>
          <w:sz w:val="24"/>
          <w:szCs w:val="24"/>
        </w:rPr>
        <w:t xml:space="preserve">负责，并承担相应的法律和经济责任。</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）在供货过程中，采购人对所供货物有任何意见，可随时向供应商反映，供应商应及时改进，否则，采购人有权终止与中标供应商的合作，一方终止合同须提前十五天通知对方。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安全事故，供应商独立承担一切刑事、民事责任，与采购人无关。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）供应商应随时按采购人要求提供各类货物清晰准确的原产地以及检测报告。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供应商应该按照采购人的要求，建立完整的各类物品追踪溯源体系，应当建立专门台账，按食品进货凭证和台账登记本格式如实记录配送给采购人的各类物品，留存相关检验合格证明、资质证明、营业执照等有效资料，并可追踪溯源，采购人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）供应商应成立食堂配送项目专项服务小组，负责相关工作及提供各种服务，本项目所配备的人员须凭健康证上岗。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）服务期间，如发生食品卫生安全等问题，包括且不限于人员餐后出现呕吐、腹泻，或食物污染，或食物中毒等，采购人有权终止与供应商的合作，并由</w:t>
      </w:r>
      <w:r>
        <w:rPr>
          <w:rFonts w:hint="eastAsia" w:ascii="宋体" w:hAnsi="宋体" w:eastAsia="宋体" w:cs="Times New Roman"/>
          <w:color w:val="auto"/>
          <w:sz w:val="24"/>
          <w:szCs w:val="24"/>
          <w:lang w:val="en-US" w:eastAsia="zh-CN"/>
        </w:rPr>
        <w:t xml:space="preserve">中标供应商</w:t>
      </w:r>
      <w:r>
        <w:rPr>
          <w:rFonts w:hint="eastAsia" w:ascii="宋体" w:hAnsi="宋体" w:eastAsia="宋体" w:cs="Times New Roman"/>
          <w:color w:val="auto"/>
          <w:sz w:val="24"/>
          <w:szCs w:val="24"/>
        </w:rPr>
        <w:t xml:space="preserve">承担因此而造成的全部责任。</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）采购人如有要求对肉类进行加工的（如加工成肉丝等），供应商应免收加工费。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考核办法和费用结算办法：采购人按照《2026年度无锡市公安局惠山分局阳山派出所食堂食材采购考核标准》对食品、食材及中标供应商进行100分考核。</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1.每月对中标供应商进行考核。如考核结果达到基准分</w:t>
      </w:r>
      <w:r>
        <w:rPr>
          <w:rFonts w:hint="default" w:ascii="宋体" w:hAnsi="宋体" w:eastAsia="宋体" w:cs="宋体"/>
          <w:color w:val="auto"/>
          <w:sz w:val="24"/>
          <w:szCs w:val="24"/>
          <w:lang w:val="zh-CN"/>
        </w:rPr>
        <w:t xml:space="preserve">90</w:t>
      </w:r>
      <w:r>
        <w:rPr>
          <w:rFonts w:hint="eastAsia" w:ascii="宋体" w:hAnsi="宋体" w:eastAsia="宋体" w:cs="宋体"/>
          <w:color w:val="auto"/>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（1）原材料问题引起的工作人员食物中毒等食源性疾病的发生；</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（2）月度考核半年</w:t>
      </w:r>
      <w:r>
        <w:rPr>
          <w:rFonts w:hint="eastAsia" w:ascii="宋体" w:hAnsi="宋体" w:eastAsia="宋体" w:cs="宋体"/>
          <w:bCs/>
          <w:color w:val="auto"/>
          <w:sz w:val="24"/>
          <w:szCs w:val="24"/>
          <w:lang w:eastAsia="zh-CN"/>
        </w:rPr>
        <w:t xml:space="preserve">两次</w:t>
      </w:r>
      <w:r>
        <w:rPr>
          <w:rFonts w:hint="eastAsia" w:ascii="宋体" w:hAnsi="宋体" w:eastAsia="宋体" w:cs="宋体"/>
          <w:bCs/>
          <w:color w:val="auto"/>
          <w:sz w:val="24"/>
          <w:szCs w:val="24"/>
        </w:rPr>
        <w:t xml:space="preserve">或以上低于85分；</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（3）配送的食堂不满意率达到60%以上；</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（4）被政府监管部门查到故意向食堂销售假冒伪劣商品；</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（5）经查实，将部分配送工作分包或转包给他人或其他单位；</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（6）采购人每月对供应商就供应情况</w:t>
      </w:r>
      <w:r>
        <w:rPr>
          <w:rFonts w:hint="eastAsia" w:ascii="宋体" w:hAnsi="宋体" w:eastAsia="宋体" w:cs="宋体"/>
          <w:bCs/>
          <w:color w:val="auto"/>
          <w:sz w:val="24"/>
          <w:szCs w:val="24"/>
          <w:lang w:eastAsia="zh-CN"/>
        </w:rPr>
        <w:t xml:space="preserve">进行</w:t>
      </w:r>
      <w:r>
        <w:rPr>
          <w:rFonts w:hint="eastAsia" w:ascii="宋体" w:hAnsi="宋体" w:eastAsia="宋体" w:cs="宋体"/>
          <w:bCs/>
          <w:color w:val="auto"/>
          <w:sz w:val="24"/>
          <w:szCs w:val="24"/>
        </w:rPr>
        <w:t xml:space="preserve">满意度考核，连续2次考核不合格。</w:t>
      </w:r>
      <w:r/>
    </w:p>
    <w:p>
      <w:pPr>
        <w:ind w:firstLine="482"/>
        <w:jc w:val="left"/>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附件：</w:t>
      </w:r>
      <w:r/>
    </w:p>
    <w:p>
      <w:pPr>
        <w:ind w:firstLine="482"/>
        <w:jc w:val="center"/>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2026年度无锡市公安局惠山分局阳山派出所食堂食材采购考核标准</w:t>
      </w:r>
      <w:r/>
    </w:p>
    <w:tbl>
      <w:tblPr>
        <w:tblStyle w:val="781"/>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474"/>
        <w:gridCol w:w="10"/>
        <w:gridCol w:w="816"/>
        <w:gridCol w:w="10"/>
        <w:gridCol w:w="9"/>
      </w:tblGrid>
      <w:tr>
        <w:trPr>
          <w:jc w:val="center"/>
          <w:trHeight w:val="393"/>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被考核单位：</w:t>
            </w:r>
            <w:r/>
          </w:p>
        </w:tc>
        <w:tc>
          <w:tcPr>
            <w:gridSpan w:val="5"/>
            <w:tcBorders>
              <w:top w:val="none" w:color="000000" w:sz="4" w:space="0"/>
              <w:left w:val="none" w:color="000000" w:sz="4" w:space="0"/>
              <w:bottom w:val="none" w:color="000000" w:sz="4" w:space="0"/>
              <w:right w:val="none" w:color="000000" w:sz="4" w:space="0"/>
            </w:tcBorders>
            <w:tcW w:w="5319" w:type="dxa"/>
            <w:vAlign w:val="center"/>
            <w:textDirection w:val="lrTb"/>
            <w:noWrap w:val="false"/>
          </w:tcPr>
          <w:p>
            <w:pPr>
              <w:ind w:left="0" w:right="0"/>
              <w:jc w:val="right"/>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年    月   日</w:t>
            </w:r>
            <w:bookmarkEnd w:id="139"/>
            <w:r/>
            <w:bookmarkEnd w:id="140"/>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考核要素和评估内容及其标准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考核评分</w:t>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流</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程</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送货准时，每天所需食材一并送达（水产除外）6分（非不可抗拒情况下延误一次扣3分，以此类推，扣完为止。发现委托其他人或其他车代送不得分）。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食材质量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送货无质量问题得14分（分量短缺达到该类食材配送总量5%以上或材质有问题，有一次扣3分，以此类推，扣完为止）。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工作人员工作认真，服务热情周到，运送搬装文明4分（运送人员野蛮运装或无正当理由与食堂人员争执或服务不到位，一次扣2分，调换送货员每月2次（不含2次）以上，有一次扣1分，扣完为止）。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质</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量</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食材月度综合评分汇总</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对中标供应商提供的食材质量进行验收50分（验收时按分类食材验收标准打分，食材验收标准见附件）。月度发生一次不达标扣10分，发生三次，采购人有权终止合同。</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科</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学</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不得将部分商品的供应权限转让或分包给他人经营3分（如有违反不得分，并考虑取消配送资格）。</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送货单上单价、月底结算价格与网上发布价一致（与网上公布价有误差，每次扣3分，以此类推，扣完为止）。对上家供应商：每月结清，不拖欠（结算不及时或延时付款，该项目不得分）。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联系制度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如网上没有采购人所需商品名录，事先与采购人联系并谈妥商品的品牌、品级、规格、价格等事项，然后发货4分。（中标供应商单方定价后再送货不得分）。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对食堂的意见、建议虚心接受，运作过程中出现的新情况新问题及时主动沟通、协调有效果，及时整改见实效3分（整改效果不明显扣1分，未见整改效果不得分）。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每个月的月底，主动向采购人书面报告工作情况（主要内容为：食堂、上家供应商运作情况，工作上不和谐之事之因之果，以及意见或建议）得4分；不按时交不得分。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如发生应急采购响应时间在接到通知后0.5小时内送达。</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总      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bl>
    <w:p>
      <w:pPr>
        <w:ind w:firstLine="482"/>
        <w:spacing w:line="440" w:lineRule="exact"/>
        <w:tabs>
          <w:tab w:val="left" w:pos="945" w:leader="none"/>
        </w:tabs>
        <w:rPr>
          <w:rFonts w:hint="default" w:ascii="宋体" w:hAnsi="宋体" w:eastAsia="宋体" w:cs="宋体"/>
          <w:b/>
          <w:bCs/>
          <w:color w:val="auto"/>
          <w:sz w:val="24"/>
          <w:szCs w:val="24"/>
        </w:rPr>
        <w:outlineLvl w:val="0"/>
      </w:pPr>
      <w:r>
        <w:rPr>
          <w:rFonts w:hint="eastAsia" w:ascii="宋体" w:hAnsi="宋体" w:eastAsia="宋体" w:cs="宋体"/>
          <w:b/>
          <w:bCs/>
          <w:color w:val="auto"/>
          <w:sz w:val="24"/>
          <w:szCs w:val="24"/>
        </w:rPr>
        <w:t xml:space="preserve">六、其他说明</w:t>
      </w:r>
      <w:r/>
    </w:p>
    <w:p>
      <w:pPr>
        <w:ind w:firstLine="480"/>
        <w:spacing w:line="440" w:lineRule="exact"/>
        <w:tabs>
          <w:tab w:val="left" w:pos="945" w:leader="none"/>
        </w:tabs>
        <w:rPr>
          <w:rFonts w:hint="default" w:ascii="宋体" w:hAnsi="宋体" w:eastAsia="宋体" w:cs="宋体"/>
          <w:color w:val="auto"/>
          <w:sz w:val="24"/>
          <w:szCs w:val="24"/>
        </w:rPr>
        <w:outlineLvl w:val="0"/>
      </w:pPr>
      <w:r>
        <w:rPr>
          <w:rFonts w:hint="eastAsia" w:ascii="宋体" w:hAnsi="宋体" w:eastAsia="宋体" w:cs="宋体"/>
          <w:color w:val="auto"/>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default" w:ascii="宋体" w:hAnsi="宋体" w:eastAsia="宋体" w:cs="宋体"/>
          <w:color w:val="auto"/>
          <w:sz w:val="24"/>
          <w:szCs w:val="24"/>
        </w:rPr>
        <w:outlineLvl w:val="0"/>
      </w:pPr>
      <w:r>
        <w:rPr>
          <w:rFonts w:hint="eastAsia" w:ascii="宋体" w:hAnsi="宋体" w:eastAsia="宋体" w:cs="宋体"/>
          <w:color w:val="auto"/>
          <w:sz w:val="24"/>
          <w:szCs w:val="24"/>
        </w:rPr>
        <w:t xml:space="preserve">（1）放弃成交项目；</w:t>
      </w:r>
      <w:r/>
    </w:p>
    <w:p>
      <w:pPr>
        <w:ind w:firstLine="480"/>
        <w:spacing w:line="440" w:lineRule="exact"/>
        <w:tabs>
          <w:tab w:val="left" w:pos="945" w:leader="none"/>
        </w:tabs>
        <w:rPr>
          <w:rFonts w:hint="default" w:ascii="宋体" w:hAnsi="宋体" w:eastAsia="宋体" w:cs="宋体"/>
          <w:color w:val="auto"/>
          <w:sz w:val="24"/>
          <w:szCs w:val="24"/>
        </w:rPr>
        <w:outlineLvl w:val="0"/>
      </w:pPr>
      <w:r>
        <w:rPr>
          <w:rFonts w:hint="eastAsia" w:ascii="宋体" w:hAnsi="宋体" w:eastAsia="宋体" w:cs="宋体"/>
          <w:color w:val="auto"/>
          <w:sz w:val="24"/>
          <w:szCs w:val="24"/>
        </w:rPr>
        <w:t xml:space="preserve">（2）无正当理由不与采购人签订合同；</w:t>
      </w:r>
      <w:r/>
    </w:p>
    <w:p>
      <w:pPr>
        <w:ind w:firstLine="480"/>
        <w:spacing w:line="440" w:lineRule="exact"/>
        <w:tabs>
          <w:tab w:val="left" w:pos="945" w:leader="none"/>
        </w:tabs>
        <w:rPr>
          <w:rFonts w:hint="default" w:ascii="宋体" w:hAnsi="宋体" w:eastAsia="宋体" w:cs="宋体"/>
          <w:color w:val="auto"/>
          <w:sz w:val="24"/>
          <w:szCs w:val="24"/>
        </w:rPr>
        <w:outlineLvl w:val="0"/>
      </w:pPr>
      <w:r>
        <w:rPr>
          <w:rFonts w:hint="eastAsia" w:ascii="宋体" w:hAnsi="宋体" w:eastAsia="宋体" w:cs="宋体"/>
          <w:color w:val="auto"/>
          <w:sz w:val="24"/>
          <w:szCs w:val="24"/>
        </w:rPr>
        <w:t xml:space="preserve">（3）在签订合同时向采购人提出附加条件或者更改合同实质性内容的。</w:t>
      </w:r>
      <w:r/>
    </w:p>
    <w:p>
      <w:pPr>
        <w:ind w:firstLine="482"/>
        <w:spacing w:line="440" w:lineRule="exact"/>
        <w:tabs>
          <w:tab w:val="left" w:pos="945" w:leader="none"/>
        </w:tabs>
        <w:rPr>
          <w:rFonts w:hint="default" w:ascii="宋体" w:hAnsi="宋体" w:eastAsia="宋体" w:cs="宋体"/>
          <w:b/>
          <w:color w:val="auto"/>
          <w:sz w:val="24"/>
          <w:szCs w:val="24"/>
        </w:rPr>
        <w:outlineLvl w:val="0"/>
      </w:pPr>
      <w:r>
        <w:rPr>
          <w:rFonts w:hint="eastAsia" w:ascii="宋体" w:hAnsi="宋体" w:eastAsia="宋体" w:cs="宋体"/>
          <w:b/>
          <w:color w:val="auto"/>
          <w:sz w:val="24"/>
          <w:szCs w:val="24"/>
        </w:rPr>
        <w:t xml:space="preserve">七、报价要求</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投</w:t>
      </w:r>
      <w:r>
        <w:rPr>
          <w:rFonts w:hint="eastAsia" w:ascii="宋体" w:hAnsi="宋体" w:eastAsia="宋体" w:cs="宋体"/>
          <w:bCs/>
          <w:color w:val="auto"/>
          <w:sz w:val="24"/>
          <w:szCs w:val="24"/>
        </w:rPr>
        <w:t xml:space="preserve">标报价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ind w:firstLine="480"/>
        <w:spacing w:line="440" w:lineRule="exact"/>
        <w:rPr>
          <w:rFonts w:hint="default" w:ascii="宋体" w:hAnsi="宋体" w:eastAsia="宋体" w:cs="宋体"/>
          <w:b/>
          <w:bCs w:val="0"/>
          <w:color w:val="auto"/>
          <w:sz w:val="24"/>
          <w:szCs w:val="24"/>
          <w:lang w:val="en-US" w:eastAsia="zh-CN"/>
        </w:rPr>
      </w:pPr>
      <w:r>
        <w:rPr>
          <w:rFonts w:hint="eastAsia" w:ascii="宋体" w:hAnsi="宋体" w:eastAsia="宋体" w:cs="宋体"/>
          <w:b/>
          <w:color w:val="auto"/>
          <w:sz w:val="24"/>
          <w:szCs w:val="24"/>
        </w:rPr>
        <w:t xml:space="preserve">特别说明：本项目报价采用优惠率（折扣率=1－优惠率）。食材采购及配送费用设最高折扣率：85%（即优惠率不得低于15%）。投标供应商投标折扣率不得超过上述最高折扣率，否则按无效投标处理。注：所有产品采用统一折扣率，投标供应商自行考虑价格平衡。</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lang w:val="en-US" w:eastAsia="zh-CN"/>
        </w:rPr>
        <w:t xml:space="preserve">9</w:t>
      </w:r>
      <w:r>
        <w:rPr>
          <w:rFonts w:hint="eastAsia" w:ascii="宋体" w:hAnsi="宋体"/>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lang w:val="en-US" w:eastAsia="zh-CN"/>
        </w:rPr>
        <w:t xml:space="preserve">0</w:t>
      </w:r>
      <w:r>
        <w:rPr>
          <w:rFonts w:hint="eastAsia" w:ascii="宋体" w:hAnsi="宋体"/>
          <w:color w:val="auto"/>
          <w:sz w:val="24"/>
          <w:szCs w:val="24"/>
        </w:rPr>
        <w:t xml:space="preserve">.凡涉及招标文件的补充说明和修改，均以无锡梁溪建设咨询事务所有限公司书面通知为准。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2" w:name="_Toc116946342"/>
      <w:r>
        <w:rPr>
          <w:rFonts w:hint="eastAsia" w:ascii="Cambria" w:hAnsi="Cambria"/>
          <w:b/>
          <w:bCs/>
          <w:color w:val="auto"/>
          <w:sz w:val="32"/>
          <w:szCs w:val="32"/>
          <w:lang w:val="zh-CN"/>
        </w:rPr>
        <w:t xml:space="preserve">四、</w:t>
      </w:r>
      <w:bookmarkEnd w:id="142"/>
      <w:r>
        <w:rPr>
          <w:rFonts w:hint="eastAsia" w:ascii="Cambria" w:hAnsi="Cambria"/>
          <w:b/>
          <w:bCs/>
          <w:color w:val="auto"/>
          <w:sz w:val="32"/>
          <w:szCs w:val="32"/>
          <w:lang w:val="zh-CN"/>
        </w:rPr>
        <w:t xml:space="preserve">合同条款及格式</w:t>
      </w:r>
      <w:r/>
    </w:p>
    <w:p>
      <w:pPr>
        <w:ind w:firstLine="424"/>
        <w:spacing w:line="440" w:lineRule="exact"/>
        <w:rPr>
          <w:rFonts w:hint="eastAsia" w:ascii="宋体" w:hAnsi="宋体" w:eastAsia="宋体" w:cs="宋体"/>
          <w:b/>
          <w:color w:val="auto"/>
          <w:sz w:val="24"/>
          <w:szCs w:val="21"/>
        </w:rPr>
      </w:pPr>
      <w:r/>
      <w:bookmarkStart w:id="143" w:name="_Toc36839762"/>
      <w:r/>
      <w:bookmarkEnd w:id="143"/>
      <w:r/>
      <w:bookmarkStart w:id="144" w:name="_Toc116946344"/>
      <w:r>
        <w:rPr>
          <w:rFonts w:hint="eastAsia" w:ascii="宋体" w:hAnsi="宋体" w:eastAsia="宋体" w:cs="宋体"/>
          <w:bCs/>
          <w:color w:val="auto"/>
          <w:sz w:val="24"/>
          <w:szCs w:val="21"/>
        </w:rPr>
        <w:t xml:space="preserve">甲方（</w:t>
      </w:r>
      <w:r>
        <w:rPr>
          <w:rFonts w:hint="eastAsia" w:ascii="宋体" w:hAnsi="宋体" w:eastAsia="宋体" w:cs="宋体"/>
          <w:bCs/>
          <w:color w:val="auto"/>
          <w:sz w:val="24"/>
          <w:szCs w:val="21"/>
          <w:lang w:eastAsia="zh-CN"/>
        </w:rPr>
        <w:t xml:space="preserve">采购人</w:t>
      </w:r>
      <w:r>
        <w:rPr>
          <w:rFonts w:hint="eastAsia" w:ascii="宋体" w:hAnsi="宋体" w:eastAsia="宋体" w:cs="宋体"/>
          <w:bCs/>
          <w:color w:val="auto"/>
          <w:sz w:val="24"/>
          <w:szCs w:val="21"/>
        </w:rPr>
        <w:t xml:space="preserve">）：</w:t>
      </w:r>
      <w:r>
        <w:rPr>
          <w:rFonts w:hint="eastAsia" w:ascii="宋体" w:hAnsi="宋体" w:cs="宋体"/>
          <w:b/>
          <w:color w:val="auto"/>
          <w:sz w:val="24"/>
          <w:szCs w:val="21"/>
          <w:u w:val="single"/>
          <w:lang w:eastAsia="zh-CN"/>
        </w:rPr>
        <w:t xml:space="preserve">无锡市公安局惠山分局阳山派出所</w:t>
      </w:r>
      <w:r>
        <w:rPr>
          <w:rFonts w:hint="eastAsia" w:ascii="宋体" w:hAnsi="宋体" w:eastAsia="宋体" w:cs="宋体"/>
          <w:b/>
          <w:color w:val="auto"/>
          <w:sz w:val="24"/>
          <w:szCs w:val="21"/>
        </w:rPr>
        <w:t xml:space="preserve">  </w:t>
      </w:r>
      <w:r/>
    </w:p>
    <w:p>
      <w:pPr>
        <w:ind w:firstLine="424"/>
        <w:spacing w:line="440" w:lineRule="exact"/>
        <w:rPr>
          <w:rFonts w:hint="eastAsia" w:ascii="宋体" w:hAnsi="宋体" w:eastAsia="宋体" w:cs="宋体"/>
          <w:b/>
          <w:color w:val="auto"/>
          <w:sz w:val="24"/>
          <w:szCs w:val="21"/>
          <w:u w:val="single"/>
          <w:lang w:eastAsia="zh-CN"/>
        </w:rPr>
      </w:pPr>
      <w:r>
        <w:rPr>
          <w:rFonts w:hint="eastAsia" w:ascii="宋体" w:hAnsi="宋体" w:eastAsia="宋体" w:cs="宋体"/>
          <w:bCs/>
          <w:color w:val="auto"/>
          <w:sz w:val="24"/>
          <w:szCs w:val="21"/>
        </w:rPr>
        <w:t xml:space="preserve">地址：</w:t>
      </w:r>
      <w:r>
        <w:rPr>
          <w:rFonts w:hint="eastAsia" w:ascii="宋体" w:hAnsi="宋体" w:cs="宋体"/>
          <w:b/>
          <w:color w:val="auto"/>
          <w:sz w:val="24"/>
          <w:szCs w:val="21"/>
          <w:u w:val="single"/>
          <w:lang w:eastAsia="zh-CN"/>
        </w:rPr>
        <w:t xml:space="preserve">江苏省无锡市惠山区阳山镇阳山东路</w:t>
      </w:r>
      <w:r>
        <w:rPr>
          <w:rFonts w:hint="eastAsia" w:ascii="宋体" w:hAnsi="宋体" w:cs="宋体"/>
          <w:b/>
          <w:color w:val="auto"/>
          <w:sz w:val="24"/>
          <w:szCs w:val="21"/>
          <w:u w:val="single"/>
          <w:lang w:val="en-US" w:eastAsia="zh-CN"/>
        </w:rPr>
        <w:t xml:space="preserve">21</w:t>
      </w:r>
      <w:r>
        <w:rPr>
          <w:rFonts w:hint="eastAsia" w:ascii="宋体" w:hAnsi="宋体" w:cs="宋体"/>
          <w:b/>
          <w:color w:val="auto"/>
          <w:sz w:val="24"/>
          <w:szCs w:val="21"/>
          <w:u w:val="single"/>
          <w:lang w:eastAsia="zh-CN"/>
        </w:rPr>
        <w:t xml:space="preserve">号</w:t>
      </w:r>
      <w:r/>
    </w:p>
    <w:p>
      <w:pPr>
        <w:ind w:firstLine="424"/>
        <w:spacing w:line="440" w:lineRule="exact"/>
        <w:rPr>
          <w:rFonts w:hint="eastAsia" w:ascii="宋体" w:hAnsi="宋体" w:eastAsia="宋体" w:cs="宋体"/>
          <w:b/>
          <w:color w:val="auto"/>
          <w:sz w:val="24"/>
          <w:szCs w:val="21"/>
        </w:rPr>
      </w:pPr>
      <w:r>
        <w:rPr>
          <w:rFonts w:hint="eastAsia" w:ascii="宋体" w:hAnsi="宋体" w:eastAsia="宋体" w:cs="宋体"/>
          <w:bCs/>
          <w:color w:val="auto"/>
          <w:sz w:val="24"/>
          <w:szCs w:val="21"/>
        </w:rPr>
        <w:t xml:space="preserve">乙方（</w:t>
      </w:r>
      <w:r>
        <w:rPr>
          <w:rFonts w:hint="eastAsia" w:ascii="宋体" w:hAnsi="宋体" w:eastAsia="宋体" w:cs="宋体"/>
          <w:bCs/>
          <w:color w:val="auto"/>
          <w:sz w:val="24"/>
          <w:szCs w:val="21"/>
          <w:lang w:eastAsia="zh-CN"/>
        </w:rPr>
        <w:t xml:space="preserve">中标供应商</w:t>
      </w:r>
      <w:r>
        <w:rPr>
          <w:rFonts w:hint="eastAsia" w:ascii="宋体" w:hAnsi="宋体" w:eastAsia="宋体" w:cs="宋体"/>
          <w:bCs/>
          <w:color w:val="auto"/>
          <w:sz w:val="24"/>
          <w:szCs w:val="21"/>
        </w:rPr>
        <w:t xml:space="preserve">）：</w:t>
      </w:r>
      <w:r>
        <w:rPr>
          <w:rFonts w:hint="eastAsia" w:ascii="宋体" w:hAnsi="宋体" w:eastAsia="宋体" w:cs="宋体"/>
          <w:b/>
          <w:color w:val="auto"/>
          <w:sz w:val="24"/>
          <w:szCs w:val="21"/>
          <w:u w:val="single"/>
          <w:lang w:val="en-US" w:eastAsia="zh-CN"/>
        </w:rPr>
        <w:t xml:space="preserve">                         </w:t>
      </w:r>
      <w:r>
        <w:rPr>
          <w:rFonts w:hint="eastAsia" w:ascii="宋体" w:hAnsi="宋体" w:eastAsia="宋体" w:cs="宋体"/>
          <w:bCs/>
          <w:color w:val="auto"/>
          <w:sz w:val="24"/>
          <w:szCs w:val="21"/>
        </w:rPr>
        <w:t xml:space="preserve">    </w:t>
      </w:r>
      <w:r>
        <w:rPr>
          <w:rFonts w:hint="eastAsia" w:ascii="宋体" w:hAnsi="宋体" w:eastAsia="宋体" w:cs="宋体"/>
          <w:b/>
          <w:color w:val="auto"/>
          <w:sz w:val="24"/>
          <w:szCs w:val="21"/>
        </w:rPr>
        <w:t xml:space="preserve">    </w:t>
      </w:r>
      <w:r/>
    </w:p>
    <w:p>
      <w:pPr>
        <w:ind w:firstLine="424"/>
        <w:spacing w:line="440" w:lineRule="exact"/>
        <w:rPr>
          <w:rFonts w:hint="eastAsia" w:ascii="宋体" w:hAnsi="宋体" w:eastAsia="宋体" w:cs="宋体"/>
          <w:b/>
          <w:color w:val="auto"/>
          <w:sz w:val="24"/>
          <w:szCs w:val="21"/>
          <w:lang w:val="en-US"/>
        </w:rPr>
      </w:pPr>
      <w:r>
        <w:rPr>
          <w:rFonts w:hint="eastAsia" w:ascii="宋体" w:hAnsi="宋体" w:eastAsia="宋体" w:cs="宋体"/>
          <w:bCs/>
          <w:color w:val="auto"/>
          <w:sz w:val="24"/>
          <w:szCs w:val="21"/>
        </w:rPr>
        <w:t xml:space="preserve">地址：</w:t>
      </w:r>
      <w:r>
        <w:rPr>
          <w:rFonts w:hint="eastAsia" w:ascii="宋体" w:hAnsi="宋体" w:eastAsia="宋体" w:cs="宋体"/>
          <w:b/>
          <w:color w:val="auto"/>
          <w:sz w:val="24"/>
          <w:szCs w:val="21"/>
          <w:u w:val="single"/>
          <w:lang w:val="en-US" w:eastAsia="zh-CN"/>
        </w:rPr>
        <w:t xml:space="preserve">                                       </w:t>
      </w:r>
      <w:r/>
    </w:p>
    <w:p>
      <w:pPr>
        <w:numPr>
          <w:ilvl w:val="0"/>
          <w:numId w:val="14"/>
        </w:numPr>
        <w:ind w:left="0" w:firstLine="426"/>
        <w:spacing w:line="440" w:lineRule="exact"/>
        <w:rPr>
          <w:rFonts w:hint="eastAsia" w:ascii="宋体" w:hAnsi="宋体" w:eastAsia="宋体" w:cs="宋体"/>
          <w:bCs/>
          <w:color w:val="auto"/>
          <w:sz w:val="24"/>
          <w:szCs w:val="21"/>
        </w:rPr>
      </w:pPr>
      <w:r/>
      <w:bookmarkStart w:id="145" w:name="_Hlk81602575"/>
      <w:r>
        <w:rPr>
          <w:rFonts w:hint="eastAsia" w:ascii="宋体" w:hAnsi="宋体" w:eastAsia="宋体" w:cs="宋体"/>
          <w:b/>
          <w:color w:val="auto"/>
          <w:sz w:val="24"/>
          <w:szCs w:val="21"/>
        </w:rPr>
        <w:t xml:space="preserve">采购项目编号：</w:t>
      </w:r>
      <w:r>
        <w:rPr>
          <w:rFonts w:hint="eastAsia" w:ascii="宋体" w:hAnsi="宋体" w:eastAsia="宋体" w:cs="宋体"/>
          <w:bCs/>
          <w:color w:val="auto"/>
          <w:sz w:val="24"/>
          <w:szCs w:val="21"/>
          <w:lang w:eastAsia="zh-CN"/>
        </w:rPr>
        <w:t xml:space="preserve">JSZC-320206-LXZB-G2026-0013</w:t>
      </w:r>
      <w:r/>
    </w:p>
    <w:p>
      <w:pPr>
        <w:numPr>
          <w:ilvl w:val="0"/>
          <w:numId w:val="14"/>
        </w:numPr>
        <w:ind w:left="0" w:firstLine="426"/>
        <w:spacing w:line="440" w:lineRule="exact"/>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项目名称：</w:t>
      </w:r>
      <w:r>
        <w:rPr>
          <w:rFonts w:hint="eastAsia" w:ascii="宋体" w:hAnsi="宋体" w:cs="宋体"/>
          <w:bCs/>
          <w:color w:val="auto"/>
          <w:sz w:val="24"/>
          <w:szCs w:val="21"/>
          <w:lang w:eastAsia="zh-CN"/>
        </w:rPr>
        <w:t xml:space="preserve">2026年度无锡市公安局惠山分局阳山派出所食堂食材采购</w:t>
      </w:r>
      <w:r>
        <w:rPr>
          <w:rFonts w:hint="eastAsia" w:ascii="宋体" w:hAnsi="宋体" w:eastAsia="宋体" w:cs="宋体"/>
          <w:bCs/>
          <w:color w:val="auto"/>
          <w:sz w:val="24"/>
          <w:szCs w:val="21"/>
          <w:lang w:eastAsia="zh-CN"/>
        </w:rPr>
        <w:t xml:space="preserve">项目</w:t>
      </w:r>
      <w:bookmarkEnd w:id="145"/>
      <w:r/>
      <w:r/>
    </w:p>
    <w:p>
      <w:pPr>
        <w:numPr>
          <w:ilvl w:val="0"/>
          <w:numId w:val="14"/>
        </w:numPr>
        <w:ind w:left="0" w:firstLine="426"/>
        <w:spacing w:line="440" w:lineRule="exact"/>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采购内容：</w:t>
      </w:r>
      <w:r>
        <w:rPr>
          <w:rFonts w:hint="eastAsia" w:ascii="宋体" w:hAnsi="宋体" w:eastAsia="宋体" w:cs="宋体"/>
          <w:bCs/>
          <w:color w:val="auto"/>
          <w:sz w:val="24"/>
          <w:szCs w:val="21"/>
        </w:rPr>
        <w:t xml:space="preserve">本项目为2026年度无锡市公安局惠山分局阳山派出所食堂食材采购，为保证阳山派出所食堂管理专业化、正规化，进一步提升食堂伙食质量，</w:t>
      </w:r>
      <w:r>
        <w:rPr>
          <w:rFonts w:hint="eastAsia" w:ascii="宋体" w:hAnsi="宋体" w:cs="宋体"/>
          <w:bCs/>
          <w:color w:val="auto"/>
          <w:sz w:val="24"/>
          <w:szCs w:val="21"/>
          <w:lang w:eastAsia="zh-CN"/>
        </w:rPr>
        <w:t xml:space="preserve">乙方</w:t>
      </w:r>
      <w:r>
        <w:rPr>
          <w:rFonts w:hint="eastAsia" w:ascii="宋体" w:hAnsi="宋体" w:eastAsia="宋体" w:cs="宋体"/>
          <w:bCs/>
          <w:color w:val="auto"/>
          <w:sz w:val="24"/>
          <w:szCs w:val="21"/>
        </w:rPr>
        <w:t xml:space="preserve">负责食堂原材料及各类食材的供应、运输、卸货以及其他相关配套服务。阳山派出所职工数量约158人。</w:t>
      </w:r>
      <w:r/>
    </w:p>
    <w:p>
      <w:pPr>
        <w:numPr>
          <w:ilvl w:val="0"/>
          <w:numId w:val="14"/>
        </w:numPr>
        <w:ind w:left="0" w:firstLine="426"/>
        <w:spacing w:line="440" w:lineRule="exact"/>
        <w:rPr>
          <w:rFonts w:hint="eastAsia" w:ascii="宋体" w:hAnsi="宋体" w:eastAsia="宋体" w:cs="宋体"/>
          <w:b/>
          <w:color w:val="auto"/>
          <w:sz w:val="24"/>
          <w:szCs w:val="21"/>
        </w:rPr>
      </w:pPr>
      <w:r/>
      <w:bookmarkStart w:id="146" w:name="_Hlk37952495"/>
      <w:r>
        <w:rPr>
          <w:rFonts w:hint="eastAsia" w:ascii="宋体" w:hAnsi="宋体" w:eastAsia="宋体" w:cs="宋体"/>
          <w:b/>
          <w:color w:val="auto"/>
          <w:sz w:val="24"/>
          <w:szCs w:val="21"/>
        </w:rPr>
        <w:t xml:space="preserve">合同暂定价、中标折扣率及结算要求</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color w:val="auto"/>
          <w:sz w:val="24"/>
          <w:szCs w:val="24"/>
        </w:rPr>
      </w:pPr>
      <w:r/>
      <w:bookmarkStart w:id="147" w:name="_Hlk126156784"/>
      <w:r>
        <w:rPr>
          <w:rFonts w:hint="eastAsia" w:ascii="宋体" w:hAnsi="宋体" w:eastAsia="宋体" w:cs="宋体"/>
          <w:b/>
          <w:color w:val="auto"/>
          <w:sz w:val="24"/>
          <w:szCs w:val="24"/>
        </w:rPr>
        <w:t xml:space="preserve">1.合同暂定价：</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b/>
          <w:color w:val="auto"/>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2.中标折扣率：</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%（中标折扣率在合同执行期间固定不变）</w:t>
      </w:r>
      <w:r>
        <w:rPr>
          <w:rFonts w:hint="eastAsia" w:ascii="宋体" w:hAnsi="宋体" w:eastAsia="宋体" w:cs="宋体"/>
          <w:color w:val="auto"/>
          <w:sz w:val="24"/>
          <w:szCs w:val="24"/>
        </w:rPr>
        <w:t xml:space="preserve">。</w:t>
      </w:r>
      <w:bookmarkEnd w:id="146"/>
      <w:r/>
      <w:bookmarkEnd w:id="147"/>
      <w:r/>
      <w:r/>
    </w:p>
    <w:p>
      <w:pPr>
        <w:ind w:firstLine="424"/>
        <w:spacing w:line="440" w:lineRule="exact"/>
        <w:tabs>
          <w:tab w:val="left" w:pos="210" w:leader="none"/>
          <w:tab w:val="left" w:pos="840" w:leader="none"/>
        </w:tabs>
        <w:rPr>
          <w:rFonts w:hint="eastAsia" w:ascii="宋体" w:hAnsi="宋体" w:eastAsia="宋体" w:cs="宋体"/>
          <w:b/>
          <w:bCs/>
          <w:color w:val="auto"/>
          <w:sz w:val="24"/>
          <w:szCs w:val="24"/>
          <w:lang w:eastAsia="zh-CN"/>
        </w:rPr>
      </w:pPr>
      <w:r/>
      <w:bookmarkStart w:id="148" w:name="_Hlk87463784"/>
      <w:r>
        <w:rPr>
          <w:rFonts w:hint="eastAsia" w:ascii="宋体" w:hAnsi="宋体" w:eastAsia="宋体" w:cs="宋体"/>
          <w:bCs/>
          <w:color w:val="auto"/>
          <w:sz w:val="24"/>
          <w:szCs w:val="21"/>
        </w:rPr>
        <w:t xml:space="preserve">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numPr>
          <w:ilvl w:val="0"/>
          <w:numId w:val="14"/>
        </w:numPr>
        <w:ind w:left="0" w:firstLine="426"/>
        <w:spacing w:line="440" w:lineRule="exact"/>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供应期：</w:t>
      </w:r>
      <w:r>
        <w:rPr>
          <w:rFonts w:hint="eastAsia" w:ascii="宋体" w:hAnsi="宋体" w:eastAsia="宋体" w:cs="宋体"/>
          <w:b/>
          <w:bCs w:val="0"/>
          <w:color w:val="auto"/>
          <w:sz w:val="24"/>
          <w:szCs w:val="21"/>
        </w:rPr>
        <w:t xml:space="preserve">一年（202</w:t>
      </w:r>
      <w:r>
        <w:rPr>
          <w:rFonts w:hint="eastAsia" w:ascii="宋体" w:hAnsi="宋体" w:eastAsia="宋体" w:cs="宋体"/>
          <w:b/>
          <w:bCs w:val="0"/>
          <w:color w:val="auto"/>
          <w:sz w:val="24"/>
          <w:szCs w:val="21"/>
          <w:lang w:val="en-US" w:eastAsia="zh-CN"/>
        </w:rPr>
        <w:t xml:space="preserve">6</w:t>
      </w:r>
      <w:r>
        <w:rPr>
          <w:rFonts w:hint="eastAsia" w:ascii="宋体" w:hAnsi="宋体" w:eastAsia="宋体" w:cs="宋体"/>
          <w:b/>
          <w:bCs w:val="0"/>
          <w:color w:val="auto"/>
          <w:sz w:val="24"/>
          <w:szCs w:val="21"/>
        </w:rPr>
        <w:t xml:space="preserve">年</w:t>
      </w:r>
      <w:r>
        <w:rPr>
          <w:rFonts w:hint="eastAsia" w:ascii="宋体" w:hAnsi="宋体" w:eastAsia="宋体" w:cs="宋体"/>
          <w:b/>
          <w:bCs w:val="0"/>
          <w:color w:val="auto"/>
          <w:sz w:val="24"/>
          <w:szCs w:val="21"/>
          <w:u w:val="single"/>
        </w:rPr>
        <w:t xml:space="preserve">  </w:t>
      </w:r>
      <w:r>
        <w:rPr>
          <w:rFonts w:hint="eastAsia" w:ascii="宋体" w:hAnsi="宋体" w:eastAsia="宋体" w:cs="宋体"/>
          <w:b/>
          <w:bCs w:val="0"/>
          <w:color w:val="auto"/>
          <w:sz w:val="24"/>
          <w:szCs w:val="21"/>
          <w:u w:val="single"/>
          <w:lang w:val="en-US" w:eastAsia="zh-CN"/>
        </w:rPr>
        <w:t xml:space="preserve">  </w:t>
      </w:r>
      <w:r>
        <w:rPr>
          <w:rFonts w:hint="eastAsia" w:ascii="宋体" w:hAnsi="宋体" w:eastAsia="宋体" w:cs="宋体"/>
          <w:b/>
          <w:bCs w:val="0"/>
          <w:color w:val="auto"/>
          <w:sz w:val="24"/>
          <w:szCs w:val="21"/>
        </w:rPr>
        <w:t xml:space="preserve">月</w:t>
      </w:r>
      <w:r>
        <w:rPr>
          <w:rFonts w:hint="eastAsia" w:ascii="宋体" w:hAnsi="宋体" w:eastAsia="宋体" w:cs="宋体"/>
          <w:b/>
          <w:bCs w:val="0"/>
          <w:color w:val="auto"/>
          <w:sz w:val="24"/>
          <w:szCs w:val="21"/>
          <w:u w:val="single"/>
        </w:rPr>
        <w:t xml:space="preserve">  </w:t>
      </w:r>
      <w:r>
        <w:rPr>
          <w:rFonts w:hint="eastAsia" w:ascii="宋体" w:hAnsi="宋体" w:eastAsia="宋体" w:cs="宋体"/>
          <w:b/>
          <w:bCs w:val="0"/>
          <w:color w:val="auto"/>
          <w:sz w:val="24"/>
          <w:szCs w:val="21"/>
          <w:u w:val="single"/>
          <w:lang w:val="en-US" w:eastAsia="zh-CN"/>
        </w:rPr>
        <w:t xml:space="preserve">  </w:t>
      </w:r>
      <w:r>
        <w:rPr>
          <w:rFonts w:hint="eastAsia" w:ascii="宋体" w:hAnsi="宋体" w:eastAsia="宋体" w:cs="宋体"/>
          <w:b/>
          <w:bCs w:val="0"/>
          <w:color w:val="auto"/>
          <w:sz w:val="24"/>
          <w:szCs w:val="21"/>
        </w:rPr>
        <w:t xml:space="preserve">日-202</w:t>
      </w:r>
      <w:r>
        <w:rPr>
          <w:rFonts w:hint="eastAsia" w:ascii="宋体" w:hAnsi="宋体" w:eastAsia="宋体" w:cs="宋体"/>
          <w:b/>
          <w:bCs w:val="0"/>
          <w:color w:val="auto"/>
          <w:sz w:val="24"/>
          <w:szCs w:val="21"/>
          <w:lang w:val="en-US" w:eastAsia="zh-CN"/>
        </w:rPr>
        <w:t xml:space="preserve">7</w:t>
      </w:r>
      <w:r>
        <w:rPr>
          <w:rFonts w:hint="eastAsia" w:ascii="宋体" w:hAnsi="宋体" w:eastAsia="宋体" w:cs="宋体"/>
          <w:b/>
          <w:bCs w:val="0"/>
          <w:color w:val="auto"/>
          <w:sz w:val="24"/>
          <w:szCs w:val="21"/>
        </w:rPr>
        <w:t xml:space="preserve">年</w:t>
      </w:r>
      <w:r>
        <w:rPr>
          <w:rFonts w:hint="eastAsia" w:ascii="宋体" w:hAnsi="宋体" w:eastAsia="宋体" w:cs="宋体"/>
          <w:b/>
          <w:bCs w:val="0"/>
          <w:color w:val="auto"/>
          <w:sz w:val="24"/>
          <w:szCs w:val="21"/>
          <w:u w:val="single"/>
        </w:rPr>
        <w:t xml:space="preserve">  </w:t>
      </w:r>
      <w:r>
        <w:rPr>
          <w:rFonts w:hint="eastAsia" w:ascii="宋体" w:hAnsi="宋体" w:eastAsia="宋体" w:cs="宋体"/>
          <w:b/>
          <w:bCs w:val="0"/>
          <w:color w:val="auto"/>
          <w:sz w:val="24"/>
          <w:szCs w:val="21"/>
          <w:u w:val="single"/>
          <w:lang w:val="en-US" w:eastAsia="zh-CN"/>
        </w:rPr>
        <w:t xml:space="preserve">  </w:t>
      </w:r>
      <w:r>
        <w:rPr>
          <w:rFonts w:hint="eastAsia" w:ascii="宋体" w:hAnsi="宋体" w:eastAsia="宋体" w:cs="宋体"/>
          <w:b/>
          <w:bCs w:val="0"/>
          <w:color w:val="auto"/>
          <w:sz w:val="24"/>
          <w:szCs w:val="21"/>
        </w:rPr>
        <w:t xml:space="preserve">月</w:t>
      </w:r>
      <w:r>
        <w:rPr>
          <w:rFonts w:hint="eastAsia" w:ascii="宋体" w:hAnsi="宋体" w:eastAsia="宋体" w:cs="宋体"/>
          <w:b/>
          <w:bCs w:val="0"/>
          <w:color w:val="auto"/>
          <w:sz w:val="24"/>
          <w:szCs w:val="21"/>
          <w:u w:val="single"/>
        </w:rPr>
        <w:t xml:space="preserve">  </w:t>
      </w:r>
      <w:r>
        <w:rPr>
          <w:rFonts w:hint="eastAsia" w:ascii="宋体" w:hAnsi="宋体" w:eastAsia="宋体" w:cs="宋体"/>
          <w:b/>
          <w:bCs w:val="0"/>
          <w:color w:val="auto"/>
          <w:sz w:val="24"/>
          <w:szCs w:val="21"/>
          <w:u w:val="single"/>
          <w:lang w:val="en-US" w:eastAsia="zh-CN"/>
        </w:rPr>
        <w:t xml:space="preserve">  </w:t>
      </w:r>
      <w:r>
        <w:rPr>
          <w:rFonts w:hint="eastAsia" w:ascii="宋体" w:hAnsi="宋体" w:eastAsia="宋体" w:cs="宋体"/>
          <w:b/>
          <w:bCs w:val="0"/>
          <w:color w:val="auto"/>
          <w:sz w:val="24"/>
          <w:szCs w:val="21"/>
        </w:rPr>
        <w:t xml:space="preserve">日）</w:t>
      </w:r>
      <w:r>
        <w:rPr>
          <w:rFonts w:hint="eastAsia" w:ascii="宋体" w:hAnsi="宋体" w:eastAsia="宋体" w:cs="宋体"/>
          <w:bCs/>
          <w:color w:val="auto"/>
          <w:sz w:val="24"/>
          <w:szCs w:val="21"/>
        </w:rPr>
        <w:t xml:space="preserve">。合同期内，如遇国家或地方政策调整或</w:t>
      </w:r>
      <w:r>
        <w:rPr>
          <w:rFonts w:hint="eastAsia" w:ascii="宋体" w:hAnsi="宋体" w:cs="宋体"/>
          <w:bCs/>
          <w:color w:val="auto"/>
          <w:sz w:val="24"/>
          <w:szCs w:val="21"/>
          <w:lang w:eastAsia="zh-CN"/>
        </w:rPr>
        <w:t xml:space="preserve">乙方</w:t>
      </w:r>
      <w:r>
        <w:rPr>
          <w:rFonts w:hint="eastAsia" w:ascii="宋体" w:hAnsi="宋体" w:eastAsia="宋体" w:cs="宋体"/>
          <w:bCs/>
          <w:color w:val="auto"/>
          <w:sz w:val="24"/>
          <w:szCs w:val="21"/>
        </w:rPr>
        <w:t xml:space="preserve">不按投标承诺、合同条款履行的，</w:t>
      </w:r>
      <w:r>
        <w:rPr>
          <w:rFonts w:hint="eastAsia" w:ascii="宋体" w:hAnsi="宋体" w:cs="宋体"/>
          <w:bCs/>
          <w:color w:val="auto"/>
          <w:sz w:val="24"/>
          <w:szCs w:val="21"/>
          <w:lang w:eastAsia="zh-CN"/>
        </w:rPr>
        <w:t xml:space="preserve">甲方</w:t>
      </w:r>
      <w:r>
        <w:rPr>
          <w:rFonts w:hint="eastAsia" w:ascii="宋体" w:hAnsi="宋体" w:eastAsia="宋体" w:cs="宋体"/>
          <w:bCs/>
          <w:color w:val="auto"/>
          <w:sz w:val="24"/>
          <w:szCs w:val="21"/>
        </w:rPr>
        <w:t xml:space="preserve">有权单方面终止合同。</w:t>
      </w:r>
      <w:r/>
    </w:p>
    <w:p>
      <w:pPr>
        <w:numPr>
          <w:ilvl w:val="0"/>
          <w:numId w:val="14"/>
        </w:numPr>
        <w:ind w:left="0" w:firstLine="426"/>
        <w:spacing w:line="440" w:lineRule="exact"/>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质量要求：</w:t>
      </w:r>
      <w:r>
        <w:rPr>
          <w:rFonts w:hint="eastAsia" w:ascii="宋体" w:hAnsi="宋体" w:eastAsia="宋体" w:cs="宋体"/>
          <w:bCs/>
          <w:color w:val="auto"/>
          <w:sz w:val="24"/>
          <w:szCs w:val="21"/>
        </w:rPr>
        <w:t xml:space="preserve">质量标准符合国家标准、行业标准和企业标准（标准不一致的，以严格的标准为准），并满足</w:t>
      </w:r>
      <w:r>
        <w:rPr>
          <w:rFonts w:hint="eastAsia" w:ascii="宋体" w:hAnsi="宋体" w:eastAsia="宋体" w:cs="宋体"/>
          <w:bCs/>
          <w:color w:val="auto"/>
          <w:sz w:val="24"/>
          <w:szCs w:val="21"/>
          <w:lang w:val="en-US" w:eastAsia="zh-CN"/>
        </w:rPr>
        <w:t xml:space="preserve">采购需</w:t>
      </w:r>
      <w:r>
        <w:rPr>
          <w:rFonts w:hint="eastAsia" w:ascii="宋体" w:hAnsi="宋体" w:eastAsia="宋体" w:cs="宋体"/>
          <w:bCs/>
          <w:color w:val="auto"/>
          <w:sz w:val="24"/>
          <w:szCs w:val="21"/>
        </w:rPr>
        <w:t xml:space="preserve">求。</w:t>
      </w:r>
      <w:r/>
    </w:p>
    <w:p>
      <w:pPr>
        <w:numPr>
          <w:ilvl w:val="0"/>
          <w:numId w:val="14"/>
        </w:numPr>
        <w:ind w:left="0" w:firstLine="426"/>
        <w:spacing w:line="440" w:lineRule="exact"/>
        <w:rPr>
          <w:rFonts w:hint="eastAsia" w:ascii="宋体" w:hAnsi="宋体" w:eastAsia="宋体" w:cs="宋体"/>
          <w:bCs/>
          <w:color w:val="auto"/>
          <w:sz w:val="24"/>
          <w:szCs w:val="21"/>
        </w:rPr>
      </w:pPr>
      <w:r>
        <w:rPr>
          <w:rFonts w:hint="eastAsia" w:ascii="宋体" w:hAnsi="宋体" w:eastAsia="宋体" w:cs="宋体"/>
          <w:b/>
          <w:color w:val="auto"/>
          <w:sz w:val="24"/>
          <w:szCs w:val="21"/>
        </w:rPr>
        <w:t xml:space="preserve">供货地点：</w:t>
      </w:r>
      <w:r>
        <w:rPr>
          <w:rFonts w:hint="eastAsia" w:ascii="宋体" w:hAnsi="宋体" w:eastAsia="宋体" w:cs="宋体"/>
          <w:bCs/>
          <w:color w:val="auto"/>
          <w:sz w:val="24"/>
          <w:szCs w:val="21"/>
          <w:u w:val="single"/>
        </w:rPr>
        <w:t xml:space="preserve">按甲方指定地点</w:t>
      </w:r>
      <w:r>
        <w:rPr>
          <w:rFonts w:hint="eastAsia" w:ascii="宋体" w:hAnsi="宋体" w:eastAsia="宋体" w:cs="宋体"/>
          <w:bCs/>
          <w:color w:val="auto"/>
          <w:sz w:val="24"/>
          <w:szCs w:val="21"/>
        </w:rPr>
        <w:t xml:space="preserve">。</w:t>
      </w:r>
      <w:r/>
    </w:p>
    <w:p>
      <w:pPr>
        <w:numPr>
          <w:ilvl w:val="0"/>
          <w:numId w:val="14"/>
        </w:numPr>
        <w:ind w:left="0" w:firstLine="426"/>
        <w:spacing w:line="440" w:lineRule="exact"/>
        <w:rPr>
          <w:rFonts w:hint="eastAsia" w:ascii="宋体" w:hAnsi="宋体" w:eastAsia="宋体" w:cs="宋体"/>
          <w:b/>
          <w:bCs/>
          <w:color w:val="auto"/>
          <w:sz w:val="24"/>
          <w:szCs w:val="22"/>
          <w:u w:val="single"/>
        </w:rPr>
      </w:pPr>
      <w:r>
        <w:rPr>
          <w:rFonts w:hint="eastAsia" w:ascii="宋体" w:hAnsi="宋体" w:eastAsia="宋体" w:cs="宋体"/>
          <w:b/>
          <w:color w:val="auto"/>
          <w:sz w:val="24"/>
          <w:szCs w:val="21"/>
        </w:rPr>
        <w:t xml:space="preserve">付款方式</w:t>
      </w:r>
      <w:bookmarkEnd w:id="148"/>
      <w:r/>
      <w:r/>
    </w:p>
    <w:p>
      <w:pPr>
        <w:ind w:firstLine="424"/>
        <w:spacing w:line="440" w:lineRule="exact"/>
        <w:shd w:val="clear" w:color="auto" w:fill="ffffff"/>
        <w:rPr>
          <w:rFonts w:hint="eastAsia" w:ascii="宋体" w:hAnsi="宋体" w:eastAsia="宋体" w:cs="宋体"/>
          <w:b w:val="0"/>
          <w:bCs w:val="0"/>
          <w:color w:val="auto"/>
          <w:sz w:val="24"/>
          <w:szCs w:val="24"/>
          <w:u w:val="single"/>
        </w:rPr>
      </w:pPr>
      <w:r/>
      <w:bookmarkStart w:id="149" w:name="_Hlk89297313"/>
      <w:r>
        <w:rPr>
          <w:rFonts w:hint="eastAsia" w:ascii="宋体" w:hAnsi="宋体" w:eastAsia="宋体" w:cs="宋体"/>
          <w:b w:val="0"/>
          <w:bCs w:val="0"/>
          <w:color w:val="auto"/>
          <w:sz w:val="24"/>
          <w:szCs w:val="24"/>
          <w:u w:val="single"/>
          <w:lang w:val="en-US" w:eastAsia="zh-CN"/>
        </w:rPr>
        <w:t xml:space="preserve">合同签订生效后，</w:t>
      </w:r>
      <w:r>
        <w:rPr>
          <w:rFonts w:hint="eastAsia" w:ascii="宋体" w:hAnsi="宋体" w:cs="宋体"/>
          <w:b w:val="0"/>
          <w:bCs w:val="0"/>
          <w:color w:val="auto"/>
          <w:sz w:val="24"/>
          <w:szCs w:val="24"/>
          <w:u w:val="single"/>
          <w:lang w:val="en-US" w:eastAsia="zh-CN"/>
        </w:rPr>
        <w:t xml:space="preserve">甲方</w:t>
      </w:r>
      <w:r>
        <w:rPr>
          <w:rFonts w:hint="eastAsia" w:ascii="宋体" w:hAnsi="宋体" w:eastAsia="宋体" w:cs="宋体"/>
          <w:b w:val="0"/>
          <w:bCs w:val="0"/>
          <w:color w:val="auto"/>
          <w:sz w:val="24"/>
          <w:szCs w:val="24"/>
          <w:u w:val="single"/>
          <w:lang w:val="en-US" w:eastAsia="zh-CN"/>
        </w:rPr>
        <w:t xml:space="preserve">根据</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实际配送种类、数量、定价、考核情况及中标折扣率，每月进行一次价款结算，次月支付上月的结算价款。</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每月结算价款=∑【双方确认的相应食材价格（单价）×相应食材实际配送数量】-当期累计扣款（考核扣款＋违约扣款）。每次付款时</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须提供符合</w:t>
      </w:r>
      <w:r>
        <w:rPr>
          <w:rFonts w:hint="eastAsia" w:ascii="宋体" w:hAnsi="宋体" w:cs="宋体"/>
          <w:b w:val="0"/>
          <w:bCs w:val="0"/>
          <w:color w:val="auto"/>
          <w:sz w:val="24"/>
          <w:szCs w:val="24"/>
          <w:u w:val="single"/>
          <w:lang w:val="en-US" w:eastAsia="zh-CN"/>
        </w:rPr>
        <w:t xml:space="preserve">甲方</w:t>
      </w:r>
      <w:r>
        <w:rPr>
          <w:rFonts w:hint="eastAsia" w:ascii="宋体" w:hAnsi="宋体" w:eastAsia="宋体" w:cs="宋体"/>
          <w:b w:val="0"/>
          <w:bCs w:val="0"/>
          <w:color w:val="auto"/>
          <w:sz w:val="24"/>
          <w:szCs w:val="24"/>
          <w:u w:val="single"/>
          <w:lang w:val="en-US" w:eastAsia="zh-CN"/>
        </w:rPr>
        <w:t xml:space="preserve">财务要求的税金发票</w:t>
      </w:r>
      <w:r>
        <w:rPr>
          <w:rFonts w:hint="eastAsia" w:ascii="宋体" w:hAnsi="宋体" w:eastAsia="宋体" w:cs="宋体"/>
          <w:b w:val="0"/>
          <w:bCs w:val="0"/>
          <w:color w:val="auto"/>
          <w:sz w:val="24"/>
          <w:szCs w:val="24"/>
          <w:u w:val="single"/>
        </w:rPr>
        <w:t xml:space="preserve">。</w:t>
      </w:r>
      <w:bookmarkEnd w:id="149"/>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价格确认及结算要求</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（1）食用品单价确认：以无锡市发展和改革委员会官网（http://dpc.wuxi.gov.cn/ztzl/msjf/nfcp/index.shtml）公示的民生价费（食用品）中最近一个月销售价的平均价×中标折扣率（中标折扣率=1－优惠率）为准。</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（3）如遇</w:t>
      </w:r>
      <w:r>
        <w:rPr>
          <w:rFonts w:hint="eastAsia" w:ascii="宋体" w:hAnsi="宋体" w:cs="宋体"/>
          <w:b w:val="0"/>
          <w:bCs w:val="0"/>
          <w:color w:val="auto"/>
          <w:sz w:val="24"/>
          <w:szCs w:val="24"/>
          <w:u w:val="single"/>
          <w:lang w:val="en-US" w:eastAsia="zh-CN"/>
        </w:rPr>
        <w:t xml:space="preserve">甲方</w:t>
      </w:r>
      <w:r>
        <w:rPr>
          <w:rFonts w:hint="eastAsia" w:ascii="宋体" w:hAnsi="宋体" w:eastAsia="宋体" w:cs="宋体"/>
          <w:b w:val="0"/>
          <w:bCs w:val="0"/>
          <w:color w:val="auto"/>
          <w:sz w:val="24"/>
          <w:szCs w:val="24"/>
          <w:u w:val="single"/>
          <w:lang w:val="en-US" w:eastAsia="zh-CN"/>
        </w:rPr>
        <w:t xml:space="preserve">通知需提供的产品未在上述民生商品价格中列出时，则以“大润发优鲜APP、麦德龙官方商城小程序、天惠超市小程序、无锡朝阳农贸市场的公示价”供货原材料零售价格的平均价为定价依据。</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（4）</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应每日做好统计及计算工作，双方每月确认一次价格表。在价格表上没出现而临时定价的特殊品种，需双方协商后予以最后确认。</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结算每月价款时，双方严格按每次签字确认后的价格及实际供货量予以结算。</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（5）中标折扣率在合同执行过程中是固定不变的，不得以任何理由予以变更。</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在投标报价时已充分考虑本次采购的各种风险，在合同执行期间中标折扣率不再实行政策性调整和变动。</w:t>
      </w:r>
      <w:r/>
    </w:p>
    <w:p>
      <w:pPr>
        <w:ind w:firstLine="424"/>
        <w:keepLines w:val="0"/>
        <w:keepNext w:val="0"/>
        <w:pageBreakBefore w:val="0"/>
        <w:spacing w:line="440" w:lineRule="exact"/>
        <w:shd w:val="clear" w:color="auto" w:fill="ffffff"/>
        <w:widowControl w:val="off"/>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single"/>
          <w:lang w:val="en-US" w:eastAsia="zh-CN"/>
        </w:rPr>
        <w:t xml:space="preserve">（6）如因台风、暴雨、供求关系、宏观调控等原因引起的食材价格上涨风险，由</w:t>
      </w:r>
      <w:r>
        <w:rPr>
          <w:rFonts w:hint="eastAsia" w:ascii="宋体" w:hAnsi="宋体" w:cs="宋体"/>
          <w:b w:val="0"/>
          <w:bCs w:val="0"/>
          <w:color w:val="auto"/>
          <w:sz w:val="24"/>
          <w:szCs w:val="24"/>
          <w:u w:val="single"/>
          <w:lang w:val="en-US" w:eastAsia="zh-CN"/>
        </w:rPr>
        <w:t xml:space="preserve">乙方</w:t>
      </w:r>
      <w:r>
        <w:rPr>
          <w:rFonts w:hint="eastAsia" w:ascii="宋体" w:hAnsi="宋体" w:eastAsia="宋体" w:cs="宋体"/>
          <w:b w:val="0"/>
          <w:bCs w:val="0"/>
          <w:color w:val="auto"/>
          <w:sz w:val="24"/>
          <w:szCs w:val="24"/>
          <w:u w:val="single"/>
          <w:lang w:val="en-US" w:eastAsia="zh-CN"/>
        </w:rPr>
        <w:t xml:space="preserve">综合考虑在投标报价中。一旦中标，中标折扣率不因上述情况进行变更，</w:t>
      </w:r>
      <w:r>
        <w:rPr>
          <w:rFonts w:hint="eastAsia" w:ascii="宋体" w:hAnsi="宋体" w:cs="宋体"/>
          <w:b w:val="0"/>
          <w:bCs w:val="0"/>
          <w:color w:val="auto"/>
          <w:sz w:val="24"/>
          <w:szCs w:val="24"/>
          <w:u w:val="single"/>
          <w:lang w:val="en-US" w:eastAsia="zh-CN"/>
        </w:rPr>
        <w:t xml:space="preserve">甲方</w:t>
      </w:r>
      <w:r>
        <w:rPr>
          <w:rFonts w:hint="eastAsia" w:ascii="宋体" w:hAnsi="宋体" w:eastAsia="宋体" w:cs="宋体"/>
          <w:b w:val="0"/>
          <w:bCs w:val="0"/>
          <w:color w:val="auto"/>
          <w:sz w:val="24"/>
          <w:szCs w:val="24"/>
          <w:u w:val="single"/>
          <w:lang w:val="en-US" w:eastAsia="zh-CN"/>
        </w:rPr>
        <w:t xml:space="preserve">不予支付因上述情况增加的食材费用。</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人员用餐情况</w:t>
      </w:r>
      <w:r/>
    </w:p>
    <w:p>
      <w:pPr>
        <w:ind w:firstLine="482"/>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无锡市公安局惠山分局阳山派出所职工数量约158人，全天约210餐次，周末及法定节假日全天约110餐次，目前工作日及节假日用餐人数如下：</w:t>
      </w:r>
      <w:r/>
    </w:p>
    <w:tbl>
      <w:tblPr>
        <w:tblStyle w:val="781"/>
        <w:tblW w:w="90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961"/>
        <w:gridCol w:w="2218"/>
        <w:gridCol w:w="2275"/>
        <w:gridCol w:w="2562"/>
      </w:tblGrid>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餐次</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val="0"/>
                <w:smallCaps w:val="0"/>
                <w:color w:val="auto"/>
                <w:spacing w:val="0"/>
                <w:sz w:val="24"/>
                <w:szCs w:val="24"/>
                <w:lang w:val="en-US" w:eastAsia="zh-CN" w:bidi="ar-SA"/>
              </w:rPr>
              <w:suppressLineNumbers w:val="0"/>
            </w:pPr>
            <w:r>
              <w:rPr>
                <w:rFonts w:hint="eastAsia" w:ascii="宋体" w:hAnsi="宋体" w:eastAsia="宋体" w:cs="宋体"/>
                <w:b/>
                <w:bCs w:val="0"/>
                <w:smallCaps w:val="0"/>
                <w:color w:val="auto"/>
                <w:spacing w:val="0"/>
                <w:sz w:val="24"/>
                <w:szCs w:val="24"/>
                <w:lang w:val="en-US" w:eastAsia="zh-CN" w:bidi="ar-SA"/>
              </w:rPr>
              <w:t xml:space="preserve">时间周期</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周一至周五</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节假日</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restart"/>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中餐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周一至周五</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vMerge w:val="continue"/>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节假日</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top"/>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smallCaps w:val="0"/>
                <w:color w:val="auto"/>
                <w:spacing w:val="0"/>
                <w:sz w:val="24"/>
                <w:szCs w:val="24"/>
                <w:lang w:val="en-US" w:eastAsia="zh-CN" w:bidi="ar-SA"/>
              </w:rPr>
              <w:suppressLineNumbers w:val="0"/>
            </w:pPr>
            <w:r>
              <w:rPr>
                <w:rFonts w:hint="eastAsia" w:ascii="宋体" w:hAnsi="宋体" w:eastAsia="宋体" w:cs="宋体"/>
                <w:bCs/>
                <w:smallCaps w:val="0"/>
                <w:color w:val="auto"/>
                <w:spacing w:val="0"/>
                <w:sz w:val="24"/>
                <w:szCs w:val="24"/>
                <w:lang w:val="en-US" w:eastAsia="zh-CN" w:bidi="ar-SA"/>
              </w:rPr>
            </w:r>
            <w:r/>
          </w:p>
        </w:tc>
      </w:tr>
    </w:tbl>
    <w:p>
      <w:pPr>
        <w:ind w:firstLine="482"/>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2.</w:t>
      </w:r>
      <w:r>
        <w:rPr>
          <w:rFonts w:hint="eastAsia" w:ascii="宋体" w:hAnsi="宋体" w:eastAsia="宋体" w:cs="Times New Roman"/>
          <w:b/>
          <w:color w:val="auto"/>
          <w:sz w:val="24"/>
          <w:szCs w:val="24"/>
        </w:rPr>
        <w:t xml:space="preserve">配送</w:t>
      </w:r>
      <w:r>
        <w:rPr>
          <w:rFonts w:hint="eastAsia" w:ascii="宋体" w:hAnsi="宋体" w:eastAsia="宋体" w:cs="Times New Roman"/>
          <w:b/>
          <w:color w:val="auto"/>
          <w:sz w:val="24"/>
          <w:szCs w:val="24"/>
          <w:lang w:val="en-US" w:eastAsia="zh-CN"/>
        </w:rPr>
        <w:t xml:space="preserve">清单</w:t>
      </w:r>
      <w:r/>
    </w:p>
    <w:p>
      <w:pPr>
        <w:ind w:firstLine="480"/>
        <w:spacing w:line="440" w:lineRule="exact"/>
        <w:rPr>
          <w:rFonts w:hint="default" w:ascii="宋体" w:hAnsi="宋体" w:eastAsia="宋体" w:cs="Times New Roman"/>
          <w:bCs/>
          <w:color w:val="auto"/>
          <w:sz w:val="24"/>
          <w:szCs w:val="24"/>
        </w:rPr>
      </w:pPr>
      <w:r>
        <w:rPr>
          <w:rFonts w:hint="eastAsia" w:ascii="宋体" w:hAnsi="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年度采购、配送清单范围包括但不限于：</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序号</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b/>
                <w:bCs/>
                <w:color w:val="auto"/>
                <w:sz w:val="22"/>
                <w:szCs w:val="22"/>
              </w:rPr>
              <w:t xml:space="preserve">食材名称</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鲜猪肉（肋排）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长南瓜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鲜猪肉（精瘦肉）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薄皮尖椒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鲜猪肉（腿心）</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厚皮青椒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鲜猪肉（肉糜）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牛角椒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粉皮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五花肉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乌溪漾雪菜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猪大排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凤爪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娃娃菜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牛腩</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香葱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羊腿肉</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79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鳜鱼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白条鸡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大四季豆</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草鸡</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1</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鸡腿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牛肉丝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洋鸡蛋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油发蹄筋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鹌鹑蛋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老黄瓜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鲫鱼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清水笋丝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鲈鱼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湿笋干</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草鱼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豇豆</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鳊鱼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花鲢</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89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青鱼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带鱼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牛肋排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小黄鱼</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鲢鱼头</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河虾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五香牛肉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2</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基围虾</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鳝片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大白菜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蘑菇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青菜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掌中宝</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29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细菜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牛仔骨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油面筋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白萝卜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99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胡萝卜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大蒜籽</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棉茄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扁尖</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西红柿</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新鲜鲳鱼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土豆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公鸡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3</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大圆椒</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老母鸡</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包菜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咸黄鱼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洋大蒜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鲜猪爪</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39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蒜苗</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牛排</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韭菜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银鱼</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冬瓜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109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新中腐乳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苦瓜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蛋皮</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长丝瓜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猪肚（半成品）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有机花菜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生麸</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毛豆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鸭掌</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default" w:ascii="宋体" w:hAnsi="宋体" w:eastAsia="宋体" w:cs="Times New Roman"/>
                <w:color w:val="auto"/>
                <w:sz w:val="22"/>
                <w:szCs w:val="22"/>
              </w:rPr>
              <w:t xml:space="preserve">4</w:t>
            </w:r>
            <w:r>
              <w:rPr>
                <w:rFonts w:hint="eastAsia" w:ascii="宋体" w:hAnsi="宋体" w:eastAsia="宋体" w:cs="Times New Roman"/>
                <w:color w:val="auto"/>
                <w:sz w:val="22"/>
                <w:szCs w:val="22"/>
              </w:rPr>
              <w:t xml:space="preserve">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莴苣</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玉米</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空心菜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红薯</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长豆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小竹笋</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49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黄南瓜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嫩豆腐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蚕豆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咸鹅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莲藕</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119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八宝辣丁</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菠菜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生菜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熟大肠</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红苋菜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罗氏虾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球葱</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竹节虾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豆王</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鲜扇子骨</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广东菜芯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排翅</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西葫芦</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干黄花菜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59</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茭白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127</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洋葱</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60</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山药</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128</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香菇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61</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蓬哈菜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129</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金针菇</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62</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扁豆</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130</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籽虾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63</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黄豆芽</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131</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生湾草虾</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64</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药芹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132</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65</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西芹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133</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熟牛肉</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66</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莜麦菜</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134</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带子</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67</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黑茄</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135</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大胖子榨菜</w:t>
            </w:r>
            <w:r/>
          </w:p>
        </w:tc>
      </w:tr>
      <w:tr>
        <w:trPr>
          <w:jc w:val="center"/>
          <w:trHeight w:val="283"/>
        </w:trPr>
        <w:tc>
          <w:tcPr>
            <w:tcW w:w="14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68</w:t>
            </w:r>
            <w:r/>
          </w:p>
        </w:tc>
        <w:tc>
          <w:tcPr>
            <w:tcW w:w="2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宋体"/>
                <w:color w:val="auto"/>
                <w:sz w:val="22"/>
                <w:szCs w:val="22"/>
                <w:lang w:bidi="ar"/>
              </w:rPr>
              <w:t xml:space="preserve">菜薹</w:t>
            </w:r>
            <w:r/>
          </w:p>
        </w:tc>
        <w:tc>
          <w:tcPr>
            <w:tcW w:w="171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136</w:t>
            </w:r>
            <w:r/>
          </w:p>
        </w:tc>
        <w:tc>
          <w:tcPr>
            <w:tcW w:w="28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sz w:val="22"/>
                <w:szCs w:val="22"/>
              </w:rPr>
              <w:suppressLineNumbers w:val="0"/>
            </w:pPr>
            <w:r>
              <w:rPr>
                <w:rFonts w:hint="eastAsia" w:ascii="宋体" w:hAnsi="宋体" w:eastAsia="宋体" w:cs="Times New Roman"/>
                <w:color w:val="auto"/>
                <w:sz w:val="22"/>
                <w:szCs w:val="22"/>
              </w:rPr>
              <w:t xml:space="preserve">翅中</w:t>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食堂原材料数量、质量、品质要求</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（1）猪肉、牛肉等禽肉</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①总体要求：本次采购所需标的物以鲜肉为主。</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必须保证正规的进货渠道，所供标的物必须卫生、清洁、新鲜、无污染、不打水、无假冒伪劣、无过期变质及“三无”商品，符合《中华人民共和国食品安全法》、GB/T 9959.1－2019 等法规要求和</w:t>
      </w:r>
      <w:r>
        <w:rPr>
          <w:rFonts w:hint="eastAsia" w:ascii="宋体" w:hAnsi="宋体" w:eastAsia="宋体" w:cs="宋体"/>
          <w:color w:val="auto"/>
          <w:sz w:val="24"/>
          <w:szCs w:val="24"/>
          <w:lang w:eastAsia="zh-CN"/>
        </w:rPr>
        <w:t xml:space="preserve">国家标准</w:t>
      </w:r>
      <w:r>
        <w:rPr>
          <w:rFonts w:hint="eastAsia" w:ascii="宋体" w:hAnsi="宋体" w:eastAsia="宋体" w:cs="宋体"/>
          <w:color w:val="auto"/>
          <w:sz w:val="24"/>
          <w:szCs w:val="24"/>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②具体标准：生产原料应来自非疫区，并持有产地动物防疫监督机构出具的当批次动物检验检疫合格证明和肉品品质检验合格证。严禁公（母）种猪及晚阉猪用于加工猪肉。</w:t>
      </w:r>
      <w:r>
        <w:rPr>
          <w:rFonts w:hint="eastAsia" w:ascii="宋体" w:hAnsi="宋体" w:eastAsia="宋体" w:cs="宋体"/>
          <w:color w:val="auto"/>
          <w:sz w:val="24"/>
          <w:szCs w:val="24"/>
          <w:lang w:val="zh-TW" w:eastAsia="zh-TW"/>
        </w:rPr>
        <w:t xml:space="preserve">配送工具必须符合卫生要求，不得与其他货物混装，防止肉品二次污染</w:t>
      </w:r>
      <w:r>
        <w:rPr>
          <w:rFonts w:hint="eastAsia" w:ascii="宋体" w:hAnsi="宋体" w:eastAsia="宋体" w:cs="宋体"/>
          <w:color w:val="auto"/>
          <w:sz w:val="24"/>
          <w:szCs w:val="24"/>
        </w:rPr>
        <w:t xml:space="preserve">（详见附表）。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③附表：猪肉相关技术指标</w:t>
      </w:r>
      <w:r/>
    </w:p>
    <w:tbl>
      <w:tblPr>
        <w:tblStyle w:val="781"/>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781"/>
        <w:gridCol w:w="1047"/>
        <w:gridCol w:w="6332"/>
        <w:gridCol w:w="828"/>
      </w:tblGrid>
      <w:tr>
        <w:trPr>
          <w:trHeight w:val="247"/>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trHeight w:val="485"/>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right w:val="single" w:color="000000" w:sz="4" w:space="0"/>
            </w:tcBorders>
            <w:tcW w:w="182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2"/>
            <w:tcBorders>
              <w:left w:val="single" w:color="000000" w:sz="4" w:space="0"/>
              <w:bottom w:val="single" w:color="000000" w:sz="4" w:space="0"/>
              <w:right w:val="single" w:color="000000" w:sz="4" w:space="0"/>
            </w:tcBorders>
            <w:tcW w:w="1828"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去头和槽头肉</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去内脏</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去三腺</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锯（劈）半</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去蹄</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去尾</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齐尾根部平行割下。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去奶头</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割净奶头，洗净色素沉着物，不带黄汁。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臀部和鼠蹊部的黑皮和肛门括约肌，以及肉体上的伤痕、暗痕、脓疱、皮癣、湿疹、痂皮、皮肤结节、密集红斑和表皮伤斑均应修净。每片猪肉允许表皮修割面积不超过三分之一，内伤修割面积不超过200cm²。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去残毛</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去除残留毛绒，不准带长短毛，每片肉上的密集断毛根（包括绒毛、新生短毛）不超过64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冲洗</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14</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冷加工</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冷却片猪肉，屠宰后24h内，其后腿肌肉中心温度不高于4℃，不低于0℃。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弹性      （组织状态）</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黏度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参照GB/T 9959.1－2019 国家标准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20</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脂肪层厚度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以鲜片猪肉的第六，第七肋骨中间平行至第六胸椎刺突前下方（除皮后）的脂肪层厚度为准，脂肪层厚度在1.0—2.5cm以内，鲜片猪肉重在25kg以上40kg以内。</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（2）家禽类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①总体要求：本次采购所需标的物以鲜肉禽为主，主要有</w:t>
      </w:r>
      <w:r>
        <w:rPr>
          <w:rFonts w:hint="eastAsia" w:ascii="宋体" w:hAnsi="宋体" w:eastAsia="宋体" w:cs="宋体"/>
          <w:color w:val="auto"/>
          <w:sz w:val="24"/>
          <w:szCs w:val="24"/>
          <w:lang w:val="zh-TW" w:eastAsia="zh-TW"/>
        </w:rPr>
        <w:t xml:space="preserve">鸡产品、鸭产品、鹅产品等</w:t>
      </w:r>
      <w:r>
        <w:rPr>
          <w:rFonts w:hint="eastAsia" w:ascii="宋体" w:hAnsi="宋体" w:eastAsia="宋体" w:cs="宋体"/>
          <w:color w:val="auto"/>
          <w:sz w:val="24"/>
          <w:szCs w:val="24"/>
        </w:rPr>
        <w:t xml:space="preserve">。如有特殊情况，经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同意可临时调整为冷却肉禽，冰层厚度不超过1毫米，单体含冰量不得超过净重3%。</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保证正规的进货渠道，所供标的物必须卫生、清洁、新鲜、无污染、无假冒伪劣、无过期变质及“三无”商品，符合《中华人民共和国食品安全法》、GB 16869－2005、NY/T 753－2021等法规要求和国标（行业）标准。</w:t>
      </w:r>
      <w:r>
        <w:rPr>
          <w:rFonts w:hint="eastAsia" w:ascii="宋体" w:hAnsi="宋体" w:eastAsia="宋体" w:cs="宋体"/>
          <w:color w:val="auto"/>
          <w:sz w:val="24"/>
          <w:szCs w:val="24"/>
          <w:lang w:val="zh-TW" w:eastAsia="zh-TW"/>
        </w:rPr>
        <w:t xml:space="preserve">提供《动物或动物产品分销信息凭证》或《动物检疫合格证》</w:t>
      </w:r>
      <w:r>
        <w:rPr>
          <w:rFonts w:hint="eastAsia" w:ascii="宋体" w:hAnsi="宋体" w:eastAsia="宋体" w:cs="宋体"/>
          <w:color w:val="auto"/>
          <w:sz w:val="24"/>
          <w:szCs w:val="24"/>
          <w:lang w:val="zh-TW"/>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②具体标准：标的物未经违禁物质处理，药残留量符合相关国家标准，禽体各部位应修剪外伤、血点、血污、羽毛根等，每只重量约1.0千－2.0千克。（详见附表）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③附表：肉禽类相关技术指标</w:t>
      </w:r>
      <w:r/>
    </w:p>
    <w:tbl>
      <w:tblPr>
        <w:tblStyle w:val="781"/>
        <w:tblW w:w="9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496"/>
        <w:gridCol w:w="5661"/>
        <w:gridCol w:w="887"/>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加工</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整修</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分割</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弹性（组织状态）</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淤血</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硬秆毛/（根/10kg）</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肉眼可见物</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不得检出。</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 16869－2005国家标准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（3）水产类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①总体要求：本次采购所需标的物以鲜活水产品为主，根据</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需求可供部分冷冻产品。</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保证正规的进货渠道，所供标的物必须卫生、清洁、新鲜、无污染、无假冒伪劣、无过期变质及“三无”商品，符合《中华人民共和国食品安全法》、GB 2733－2015、GB/T 24861－2024等法规要求及相应的国标（行业）标准，</w:t>
      </w:r>
      <w:r>
        <w:rPr>
          <w:rFonts w:hint="eastAsia" w:ascii="宋体" w:hAnsi="宋体" w:eastAsia="宋体" w:cs="宋体"/>
          <w:color w:val="auto"/>
          <w:sz w:val="24"/>
          <w:szCs w:val="24"/>
          <w:lang w:val="zh-TW" w:eastAsia="zh-TW"/>
        </w:rPr>
        <w:t xml:space="preserve">水产调味品质量符合</w:t>
      </w:r>
      <w:r>
        <w:rPr>
          <w:rFonts w:hint="eastAsia" w:ascii="宋体" w:hAnsi="宋体" w:eastAsia="宋体" w:cs="宋体"/>
          <w:color w:val="auto"/>
          <w:sz w:val="24"/>
          <w:szCs w:val="24"/>
        </w:rPr>
        <w:t xml:space="preserve">GB10133－2014</w:t>
      </w:r>
      <w:r>
        <w:rPr>
          <w:rFonts w:hint="eastAsia" w:ascii="宋体" w:hAnsi="宋体" w:eastAsia="宋体" w:cs="宋体"/>
          <w:color w:val="auto"/>
          <w:sz w:val="24"/>
          <w:szCs w:val="24"/>
          <w:lang w:val="zh-TW" w:eastAsia="zh-TW"/>
        </w:rPr>
        <w:t xml:space="preserve">食品安全国家标准，腌制生食动物性水产品质量符合</w:t>
      </w:r>
      <w:r>
        <w:rPr>
          <w:rFonts w:hint="eastAsia" w:ascii="宋体" w:hAnsi="宋体" w:eastAsia="宋体" w:cs="宋体"/>
          <w:color w:val="auto"/>
          <w:sz w:val="24"/>
          <w:szCs w:val="24"/>
        </w:rPr>
        <w:t xml:space="preserve">GB10136－2015</w:t>
      </w:r>
      <w:r>
        <w:rPr>
          <w:rFonts w:hint="eastAsia" w:ascii="宋体" w:hAnsi="宋体" w:eastAsia="宋体" w:cs="宋体"/>
          <w:color w:val="auto"/>
          <w:sz w:val="24"/>
          <w:szCs w:val="24"/>
          <w:lang w:val="zh-TW" w:eastAsia="zh-TW"/>
        </w:rPr>
        <w:t xml:space="preserve">食品安全国家标准，藻类及其制品质量符合</w:t>
      </w:r>
      <w:r>
        <w:rPr>
          <w:rFonts w:hint="eastAsia" w:ascii="宋体" w:hAnsi="宋体" w:eastAsia="宋体" w:cs="宋体"/>
          <w:color w:val="auto"/>
          <w:sz w:val="24"/>
          <w:szCs w:val="24"/>
        </w:rPr>
        <w:t xml:space="preserve">GB19643－2016</w:t>
      </w:r>
      <w:r>
        <w:rPr>
          <w:rFonts w:hint="eastAsia" w:ascii="宋体" w:hAnsi="宋体" w:eastAsia="宋体" w:cs="宋体"/>
          <w:color w:val="auto"/>
          <w:sz w:val="24"/>
          <w:szCs w:val="24"/>
          <w:lang w:val="zh-TW" w:eastAsia="zh-TW"/>
        </w:rPr>
        <w:t xml:space="preserve">食品安全国家标准。产品的感官性状、安全、稳定性等指标符合相关规定</w:t>
      </w:r>
      <w:r>
        <w:rPr>
          <w:rFonts w:hint="eastAsia" w:ascii="宋体" w:hAnsi="宋体" w:eastAsia="宋体" w:cs="宋体"/>
          <w:color w:val="auto"/>
          <w:sz w:val="24"/>
          <w:szCs w:val="24"/>
          <w:lang w:val="zh-TW"/>
        </w:rPr>
        <w:t xml:space="preserve">。</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②具体标准：如需杀好的鱼，必须做到无鳞，无内脏，无腮，去除腹内黑膜，肉质新鲜（详见附表）。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③附表：水产品相关技术指标</w:t>
      </w:r>
      <w:r/>
    </w:p>
    <w:tbl>
      <w:tblPr>
        <w:tblStyle w:val="78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00"/>
        <w:gridCol w:w="1073"/>
        <w:gridCol w:w="6201"/>
        <w:gridCol w:w="759"/>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原料</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招标的水产品应无污染、无危害，其品质应符合</w:t>
            </w:r>
            <w:r>
              <w:rPr>
                <w:rFonts w:hint="eastAsia" w:ascii="宋体" w:hAnsi="宋体" w:eastAsia="宋体" w:cs="宋体"/>
                <w:color w:val="auto"/>
                <w:sz w:val="22"/>
                <w:szCs w:val="22"/>
                <w:lang w:eastAsia="zh-CN"/>
              </w:rPr>
              <w:t xml:space="preserve">GB 2733-2015</w:t>
            </w:r>
            <w:r>
              <w:rPr>
                <w:rFonts w:hint="eastAsia" w:ascii="宋体" w:hAnsi="宋体" w:eastAsia="宋体" w:cs="宋体"/>
                <w:color w:val="auto"/>
                <w:sz w:val="22"/>
                <w:szCs w:val="22"/>
              </w:rPr>
              <w:t xml:space="preserve">的规定</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gridSpan w:val="2"/>
            <w:tcBorders>
              <w:top w:val="single" w:color="000000" w:sz="4" w:space="0"/>
              <w:left w:val="single" w:color="000000" w:sz="4" w:space="0"/>
              <w:right w:val="single" w:color="000000" w:sz="4" w:space="0"/>
            </w:tcBorders>
            <w:tcW w:w="197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淡水鱼、虾必须鲜活</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gridSpan w:val="2"/>
            <w:tcBorders>
              <w:left w:val="single" w:color="000000" w:sz="4" w:space="0"/>
              <w:bottom w:val="single" w:color="000000" w:sz="4" w:space="0"/>
              <w:right w:val="single" w:color="000000" w:sz="4" w:space="0"/>
            </w:tcBorders>
            <w:tcW w:w="19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的</w:t>
            </w:r>
            <w:r>
              <w:rPr>
                <w:rFonts w:hint="eastAsia" w:ascii="宋体" w:hAnsi="宋体" w:eastAsia="宋体" w:cs="宋体"/>
                <w:color w:val="auto"/>
                <w:sz w:val="22"/>
                <w:szCs w:val="22"/>
                <w:lang w:eastAsia="zh-CN"/>
              </w:rPr>
              <w:t xml:space="preserve">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参照国家标准</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生产加工</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生产加工过程的卫生要求符合GB 14881－2013</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贮存与运输</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冷冻产品应包装完好地贮存在－15℃至－18℃的冷库内。贮存期不超过9个月。禁止与有毒、有害、有异味物品同库贮存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2"/>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（4）蛋及蛋制品</w:t>
      </w:r>
      <w:r/>
    </w:p>
    <w:p>
      <w:pPr>
        <w:ind w:firstLine="482"/>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①总体要求：本次采购所需标的物为鲜鸡蛋及其蛋制品。</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保证正规的进货渠道，所供标的物必须卫生、清洁、新鲜、无污染、无假冒伪劣、无过期变质及“三无”商品，符合《中华人民共和国食品安全法》、GB 2749－2015等法规要求及相应的国标（行业）标准。</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②具体标准：新鲜，无破损、无变质（详见附表）</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③附表：禽蛋产品相关技术指标</w:t>
      </w:r>
      <w:r/>
    </w:p>
    <w:tbl>
      <w:tblPr>
        <w:tblStyle w:val="781"/>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954"/>
        <w:gridCol w:w="6268"/>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来源</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禽蛋应来自非疫区禽场，蛋禽场环境条件应</w:t>
            </w:r>
            <w:r>
              <w:rPr>
                <w:rFonts w:hint="eastAsia" w:ascii="宋体" w:hAnsi="宋体" w:eastAsia="宋体" w:cs="宋体"/>
                <w:color w:val="auto"/>
                <w:sz w:val="22"/>
                <w:szCs w:val="22"/>
                <w:lang w:val="en-US" w:eastAsia="zh-CN"/>
              </w:rPr>
              <w:t xml:space="preserve">满足</w:t>
            </w:r>
            <w:r>
              <w:rPr>
                <w:rFonts w:hint="eastAsia" w:ascii="宋体" w:hAnsi="宋体" w:eastAsia="宋体" w:cs="宋体"/>
                <w:color w:val="auto"/>
                <w:sz w:val="22"/>
                <w:szCs w:val="22"/>
              </w:rPr>
              <w:t xml:space="preserve">安全、环保、无公害、卫生的要求。蛋禽饲养中不应使用国家禁止的兽药、饲料添加剂及其他违规药品。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感官指标</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色泽</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组织形态</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气味</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杂质</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无杂质，内容物不得有血块及其他软组织异物。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理化指标</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参照GB 2749－2015国家标准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食品添加剂</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食品添加剂质量符合相应的标准和有关规定。食品添加剂的品种和使用量应符合GB 2760－2024的规定。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贮存及运输</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贮存</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产品入库前破壳蛋应及时清除，产品应贮存在阴凉、干燥、通风良好的场所，贮存冷库温度为－1℃至0℃。不得与有毒、有害、有异味、易挥发、易腐蚀的物品同处贮存。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（5）蔬菜类：</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本次采购所供应为日常生活常用蔬菜，</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保证蔬菜新鲜，不得采用催熟等手段，能提供当批次蔬菜农药检测报告。</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保证正规的进货渠道，所供标的物必须卫生、清洁、新鲜、无污染、无过期变质，符合《中华人民共和国食品安全法》等法规要求及相应的国标（行业）标准。</w:t>
      </w:r>
      <w:r/>
    </w:p>
    <w:tbl>
      <w:tblPr>
        <w:tblStyle w:val="781"/>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970"/>
        <w:gridCol w:w="6057"/>
        <w:gridCol w:w="873"/>
      </w:tblGrid>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货物种类</w:t>
            </w:r>
            <w:r/>
          </w:p>
        </w:tc>
        <w:tc>
          <w:tcPr>
            <w:tcW w:w="605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质量要求标准</w:t>
            </w:r>
            <w:r/>
          </w:p>
        </w:tc>
        <w:tc>
          <w:tcPr>
            <w:tcW w:w="87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叶菜类</w:t>
            </w:r>
            <w:r/>
          </w:p>
        </w:tc>
        <w:tc>
          <w:tcPr>
            <w:tcW w:w="6057"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根茎类：如香芋、土豆、莴笋</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无虫咬、发芽、发霉现象，新鲜，形态大小与</w:t>
            </w:r>
            <w:r>
              <w:rPr>
                <w:rFonts w:hint="eastAsia" w:ascii="宋体" w:hAnsi="宋体" w:cs="宋体"/>
                <w:color w:val="auto"/>
                <w:sz w:val="22"/>
                <w:szCs w:val="22"/>
                <w:lang w:eastAsia="zh-CN"/>
              </w:rPr>
              <w:t xml:space="preserve">甲方</w:t>
            </w:r>
            <w:r>
              <w:rPr>
                <w:rFonts w:hint="eastAsia" w:ascii="宋体" w:hAnsi="宋体" w:eastAsia="宋体" w:cs="宋体"/>
                <w:color w:val="auto"/>
                <w:sz w:val="22"/>
                <w:szCs w:val="22"/>
              </w:rPr>
              <w:t xml:space="preserve">自购标准相当。农药残留不超标。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花果类：如西兰花、白菜花</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无虫害，成熟度良好，新鲜固有的色泽鲜明，无发霉发黄。农药残留不超标。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trHeight w:val="57"/>
        </w:trPr>
        <w:tc>
          <w:tcPr>
            <w:tcW w:w="8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19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瓜果类</w:t>
            </w:r>
            <w:r/>
          </w:p>
        </w:tc>
        <w:tc>
          <w:tcPr>
            <w:tcW w:w="605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36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（6）米</w:t>
      </w:r>
      <w:r>
        <w:rPr>
          <w:rFonts w:hint="default" w:ascii="宋体" w:hAnsi="宋体" w:eastAsia="宋体" w:cs="宋体"/>
          <w:color w:val="auto"/>
          <w:sz w:val="24"/>
          <w:szCs w:val="24"/>
        </w:rPr>
        <w:t xml:space="preserve">、油、</w:t>
      </w:r>
      <w:r>
        <w:rPr>
          <w:rFonts w:hint="eastAsia" w:ascii="宋体" w:hAnsi="宋体" w:eastAsia="宋体" w:cs="宋体"/>
          <w:color w:val="auto"/>
          <w:sz w:val="24"/>
          <w:szCs w:val="24"/>
        </w:rPr>
        <w:t xml:space="preserve">调味品（辅料）</w:t>
      </w:r>
      <w:r>
        <w:rPr>
          <w:rFonts w:hint="default"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①米类产品应满足国家大米类（GB/T 1354-2018）一级标准，并拥有“SC”生产许可编码，</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②食用油必须符合GB2716－2018标准，必须为非转基因食用油，</w:t>
      </w:r>
      <w:r>
        <w:rPr>
          <w:rFonts w:hint="eastAsia" w:ascii="宋体" w:hAnsi="宋体" w:eastAsia="宋体" w:cs="宋体"/>
          <w:color w:val="auto"/>
          <w:sz w:val="24"/>
          <w:szCs w:val="24"/>
          <w:lang w:val="zh-TW" w:eastAsia="zh-TW"/>
        </w:rPr>
        <w:t xml:space="preserve">且必须是一级成品油</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并拥有“SC”生产许可编码，</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③糖、味精、酱油、醋等调味品（辅料）必须具有“SC”生产许可编码，</w:t>
      </w:r>
      <w:r>
        <w:rPr>
          <w:rFonts w:hint="eastAsia" w:ascii="宋体" w:hAnsi="宋体" w:eastAsia="宋体" w:cs="宋体"/>
          <w:color w:val="auto"/>
          <w:sz w:val="24"/>
          <w:szCs w:val="24"/>
          <w:lang w:val="zh-TW" w:eastAsia="zh-TW"/>
        </w:rPr>
        <w:t xml:space="preserve">酱油符合</w:t>
      </w:r>
      <w:r>
        <w:rPr>
          <w:rFonts w:hint="eastAsia" w:ascii="宋体" w:hAnsi="宋体" w:eastAsia="宋体" w:cs="宋体"/>
          <w:color w:val="auto"/>
          <w:sz w:val="24"/>
          <w:szCs w:val="24"/>
        </w:rPr>
        <w:t xml:space="preserve">GB18186</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醋符合</w:t>
      </w:r>
      <w:r>
        <w:rPr>
          <w:rFonts w:hint="eastAsia" w:ascii="宋体" w:hAnsi="宋体" w:eastAsia="宋体" w:cs="宋体"/>
          <w:color w:val="auto"/>
          <w:sz w:val="24"/>
          <w:szCs w:val="24"/>
          <w:lang w:val="zh-TW" w:eastAsia="zh-CN"/>
        </w:rPr>
        <w:t xml:space="preserve">GB/T 18187-2000</w:t>
      </w:r>
      <w:r>
        <w:rPr>
          <w:rFonts w:hint="eastAsia" w:ascii="宋体" w:hAnsi="宋体" w:eastAsia="宋体" w:cs="宋体"/>
          <w:color w:val="auto"/>
          <w:sz w:val="24"/>
          <w:szCs w:val="24"/>
          <w:lang w:val="zh-TW" w:eastAsia="zh-TW"/>
        </w:rPr>
        <w:t xml:space="preserve">的规</w:t>
      </w:r>
      <w:r>
        <w:rPr>
          <w:rFonts w:hint="eastAsia" w:ascii="宋体" w:hAnsi="宋体" w:eastAsia="宋体" w:cs="宋体"/>
          <w:color w:val="auto"/>
          <w:sz w:val="24"/>
          <w:szCs w:val="24"/>
          <w:lang w:val="zh-TW"/>
        </w:rPr>
        <w:t xml:space="preserve">定，</w:t>
      </w:r>
      <w:r>
        <w:rPr>
          <w:rFonts w:hint="eastAsia" w:ascii="宋体" w:hAnsi="宋体" w:eastAsia="宋体" w:cs="宋体"/>
          <w:color w:val="auto"/>
          <w:sz w:val="24"/>
          <w:szCs w:val="24"/>
          <w:lang w:val="zh-TW" w:eastAsia="zh-TW"/>
        </w:rPr>
        <w:t xml:space="preserve">食盐符合</w:t>
      </w:r>
      <w:r>
        <w:rPr>
          <w:rFonts w:hint="eastAsia" w:ascii="宋体" w:hAnsi="宋体" w:eastAsia="宋体" w:cs="宋体"/>
          <w:color w:val="auto"/>
          <w:sz w:val="24"/>
          <w:szCs w:val="24"/>
        </w:rPr>
        <w:t xml:space="preserve">GB2721－2015</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食糖符合</w:t>
      </w:r>
      <w:r>
        <w:rPr>
          <w:rFonts w:hint="eastAsia" w:ascii="宋体" w:hAnsi="宋体" w:eastAsia="宋体" w:cs="宋体"/>
          <w:color w:val="auto"/>
          <w:sz w:val="24"/>
          <w:szCs w:val="24"/>
        </w:rPr>
        <w:t xml:space="preserve">GB13104－2014</w:t>
      </w:r>
      <w:r>
        <w:rPr>
          <w:rFonts w:hint="eastAsia" w:ascii="宋体" w:hAnsi="宋体" w:eastAsia="宋体" w:cs="宋体"/>
          <w:color w:val="auto"/>
          <w:sz w:val="24"/>
          <w:szCs w:val="24"/>
          <w:lang w:val="zh-TW" w:eastAsia="zh-TW"/>
        </w:rPr>
        <w:t xml:space="preserve">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黄酒符合</w:t>
      </w:r>
      <w:r>
        <w:rPr>
          <w:rFonts w:hint="eastAsia" w:ascii="宋体" w:hAnsi="宋体" w:eastAsia="宋体" w:cs="宋体"/>
          <w:color w:val="auto"/>
          <w:sz w:val="24"/>
          <w:szCs w:val="24"/>
          <w:lang w:val="zh-TW" w:eastAsia="zh-CN"/>
        </w:rPr>
        <w:t xml:space="preserve">GB/T 13662-2018</w:t>
      </w:r>
      <w:r>
        <w:rPr>
          <w:rFonts w:hint="eastAsia" w:ascii="宋体" w:hAnsi="宋体" w:eastAsia="宋体" w:cs="宋体"/>
          <w:color w:val="auto"/>
          <w:sz w:val="24"/>
          <w:szCs w:val="24"/>
          <w:lang w:val="zh-TW" w:eastAsia="zh-TW"/>
        </w:rPr>
        <w:t xml:space="preserve">的</w:t>
      </w:r>
      <w:r>
        <w:rPr>
          <w:rFonts w:hint="eastAsia" w:ascii="宋体" w:hAnsi="宋体" w:eastAsia="宋体" w:cs="宋体"/>
          <w:color w:val="auto"/>
          <w:sz w:val="24"/>
          <w:szCs w:val="24"/>
          <w:lang w:val="zh-TW"/>
        </w:rPr>
        <w:t xml:space="preserve">规定，</w:t>
      </w:r>
      <w:r>
        <w:rPr>
          <w:rFonts w:hint="eastAsia" w:ascii="宋体" w:hAnsi="宋体" w:eastAsia="宋体" w:cs="宋体"/>
          <w:color w:val="auto"/>
          <w:sz w:val="24"/>
          <w:szCs w:val="24"/>
          <w:lang w:val="zh-TW" w:eastAsia="zh-TW"/>
        </w:rPr>
        <w:t xml:space="preserve">淀粉类符合</w:t>
      </w:r>
      <w:r>
        <w:rPr>
          <w:rFonts w:hint="eastAsia" w:ascii="宋体" w:hAnsi="宋体" w:eastAsia="宋体" w:cs="宋体"/>
          <w:color w:val="auto"/>
          <w:sz w:val="24"/>
          <w:szCs w:val="24"/>
          <w:lang w:val="zh-TW" w:eastAsia="zh-CN"/>
        </w:rPr>
        <w:t xml:space="preserve">GB/T 29343-2012</w:t>
      </w:r>
      <w:r>
        <w:rPr>
          <w:rFonts w:hint="eastAsia" w:ascii="宋体" w:hAnsi="宋体" w:eastAsia="宋体" w:cs="宋体"/>
          <w:color w:val="auto"/>
          <w:sz w:val="24"/>
          <w:szCs w:val="24"/>
          <w:lang w:val="zh-TW" w:eastAsia="zh-TW"/>
        </w:rPr>
        <w:t xml:space="preserve">的规定</w:t>
      </w: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lang w:val="zh-TW" w:eastAsia="zh-TW"/>
        </w:rPr>
        <w:t xml:space="preserve">麻油符合</w:t>
      </w:r>
      <w:r>
        <w:rPr>
          <w:rFonts w:hint="eastAsia" w:ascii="宋体" w:hAnsi="宋体" w:eastAsia="宋体" w:cs="宋体"/>
          <w:color w:val="auto"/>
          <w:sz w:val="24"/>
          <w:szCs w:val="24"/>
          <w:lang w:val="zh-TW" w:eastAsia="zh-CN"/>
        </w:rPr>
        <w:t xml:space="preserve">GB/T 8233-2018</w:t>
      </w:r>
      <w:r>
        <w:rPr>
          <w:rFonts w:hint="eastAsia" w:ascii="宋体" w:hAnsi="宋体" w:eastAsia="宋体" w:cs="宋体"/>
          <w:color w:val="auto"/>
          <w:sz w:val="24"/>
          <w:szCs w:val="24"/>
          <w:lang w:val="zh-TW" w:eastAsia="zh-TW"/>
        </w:rPr>
        <w:t xml:space="preserve">的</w:t>
      </w:r>
      <w:r>
        <w:rPr>
          <w:rFonts w:hint="eastAsia" w:ascii="宋体" w:hAnsi="宋体" w:eastAsia="宋体" w:cs="宋体"/>
          <w:color w:val="auto"/>
          <w:sz w:val="24"/>
          <w:szCs w:val="24"/>
          <w:lang w:val="zh-TW"/>
        </w:rPr>
        <w:t xml:space="preserve">规定，</w:t>
      </w:r>
      <w:r>
        <w:rPr>
          <w:rFonts w:hint="eastAsia" w:ascii="宋体" w:hAnsi="宋体" w:eastAsia="宋体" w:cs="宋体"/>
          <w:color w:val="auto"/>
          <w:sz w:val="24"/>
          <w:szCs w:val="24"/>
          <w:lang w:val="zh-TW" w:eastAsia="zh-TW"/>
        </w:rPr>
        <w:t xml:space="preserve">供货时的剩余质保期不少于三分之二</w:t>
      </w:r>
      <w:r>
        <w:rPr>
          <w:rFonts w:hint="eastAsia" w:ascii="宋体" w:hAnsi="宋体" w:eastAsia="宋体" w:cs="宋体"/>
          <w:color w:val="auto"/>
          <w:sz w:val="24"/>
          <w:szCs w:val="24"/>
        </w:rPr>
        <w:t xml:space="preserve">。</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④油面筋、粉丝、腐竹等南北辅料包装袋必须明确标明厂家、保质期限、生产日期等有效证明食品安全的信息。</w:t>
      </w:r>
      <w:r/>
    </w:p>
    <w:p>
      <w:pPr>
        <w:ind w:firstLine="480"/>
        <w:jc w:val="left"/>
        <w:spacing w:line="440" w:lineRule="exact"/>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总体要求：符合最新国标规范标准，送货时应附有检测报告。</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保证正规的进货渠道，所供标的物必须卫生、清洁、新鲜、无污染、无假冒伪劣、无过期变质及“三无”商品，符合《中华人民共和国食品安全法》等法规要求及相应的国标（行业）标准。</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3597"/>
        <w:gridCol w:w="1900"/>
        <w:gridCol w:w="1415"/>
        <w:gridCol w:w="1522"/>
      </w:tblGrid>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序号</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品名</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规格</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单位</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备注</w:t>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葵花籽油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压榨葵花籽油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非转基因一级大豆油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非转基因大豆油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压榨菜籽油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5L、10L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草菇老抽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草菇老抽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金标生抽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金标生抽</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六月鲜特级酱油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陈醋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白醋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块</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精制食用盐</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低钠盐</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宴会酱蘸汁调味料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623ML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99%味精</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斤</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鸡精调味料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纯芝麻油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shd w:val="clear" w:color="auto" w:fill="auto"/>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19</w:t>
            </w:r>
            <w:r/>
          </w:p>
        </w:tc>
        <w:tc>
          <w:tcPr>
            <w:shd w:val="clear" w:color="000000" w:fill="ffffff"/>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绵白糖</w:t>
            </w:r>
            <w:r/>
          </w:p>
        </w:tc>
        <w:tc>
          <w:tcPr>
            <w:shd w:val="clear" w:color="000000" w:fill="ffffff"/>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2KG</w:t>
            </w:r>
            <w:r/>
          </w:p>
        </w:tc>
        <w:tc>
          <w:tcPr>
            <w:shd w:val="clear" w:color="000000" w:fill="ffffff"/>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shd w:val="clear" w:color="000000" w:fill="ffffff"/>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糯米黄酒</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包</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胡椒粉（混合型）</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白胡椒粉</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500G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番茄酱</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24</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芝麻油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25</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红油豆瓣</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3.5KG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26</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绿豆</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27</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红豆</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28</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草果</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29</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香叶</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250G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30</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八角茴香</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450G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31</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桂皮</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400G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袋</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32</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财神蚝油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2.4KG</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r>
        <w:trPr>
          <w:jc w:val="center"/>
        </w:trPr>
        <w:tc>
          <w:tcPr>
            <w:tcW w:w="85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33</w:t>
            </w:r>
            <w:r/>
          </w:p>
        </w:tc>
        <w:tc>
          <w:tcPr>
            <w:tcW w:w="359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蒸鱼豉油</w:t>
            </w:r>
            <w:r/>
          </w:p>
        </w:tc>
        <w:tc>
          <w:tcPr>
            <w:tcW w:w="1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750ML</w:t>
            </w:r>
            <w:r/>
          </w:p>
        </w:tc>
        <w:tc>
          <w:tcPr>
            <w:tcW w:w="14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瓶</w:t>
            </w:r>
            <w:r/>
          </w:p>
        </w:tc>
        <w:tc>
          <w:tcPr>
            <w:tcW w:w="152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2"/>
                <w:szCs w:val="22"/>
              </w:rPr>
              <w:suppressLineNumbers w:val="0"/>
            </w:pPr>
            <w:r>
              <w:rPr>
                <w:rFonts w:hint="default" w:ascii="宋体" w:hAnsi="宋体" w:eastAsia="宋体" w:cs="宋体"/>
                <w:color w:val="auto"/>
                <w:sz w:val="22"/>
                <w:szCs w:val="22"/>
              </w:rPr>
            </w:r>
            <w:r/>
          </w:p>
        </w:tc>
      </w:tr>
    </w:tbl>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（7）豆制品：</w:t>
      </w:r>
      <w:r/>
    </w:p>
    <w:p>
      <w:pPr>
        <w:ind w:firstLine="48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豆腐、豆腐干、百叶、素鸡等；须保证食材干净，按统一标准加工、码放整齐、</w:t>
      </w:r>
      <w:r>
        <w:rPr>
          <w:rFonts w:hint="eastAsia" w:ascii="宋体" w:hAnsi="宋体" w:eastAsia="宋体" w:cs="宋体"/>
          <w:color w:val="auto"/>
          <w:sz w:val="24"/>
          <w:szCs w:val="24"/>
          <w:lang w:eastAsia="zh-CN"/>
        </w:rPr>
        <w:t xml:space="preserve">无需</w:t>
      </w:r>
      <w:r>
        <w:rPr>
          <w:rFonts w:hint="eastAsia" w:ascii="宋体" w:hAnsi="宋体" w:eastAsia="宋体" w:cs="宋体"/>
          <w:color w:val="auto"/>
          <w:sz w:val="24"/>
          <w:szCs w:val="24"/>
        </w:rPr>
        <w:t xml:space="preserve">二次处理可以直接进行熟加工。百叶丝、百叶结统归为百叶类，单价相同；豆制品采用无锡“阿三”或“阿四”或</w:t>
      </w:r>
      <w:r>
        <w:rPr>
          <w:rFonts w:hint="eastAsia" w:ascii="宋体" w:hAnsi="宋体" w:eastAsia="宋体" w:cs="宋体"/>
          <w:color w:val="auto"/>
          <w:sz w:val="24"/>
          <w:szCs w:val="24"/>
          <w:lang w:eastAsia="zh-CN"/>
        </w:rPr>
        <w:t xml:space="preserve">“祖名”</w:t>
      </w:r>
      <w:r>
        <w:rPr>
          <w:rFonts w:hint="eastAsia" w:ascii="宋体" w:hAnsi="宋体" w:eastAsia="宋体" w:cs="宋体"/>
          <w:color w:val="auto"/>
          <w:sz w:val="24"/>
          <w:szCs w:val="24"/>
        </w:rPr>
        <w:t xml:space="preserve">品牌。</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保证正规的进货渠道，所供标的物必须卫生、清洁、新鲜、无污染、无假冒伪劣、无过期变质及“三无”商品。</w:t>
      </w:r>
      <w:r>
        <w:rPr>
          <w:rFonts w:hint="eastAsia" w:ascii="宋体" w:hAnsi="宋体" w:eastAsia="宋体" w:cs="宋体"/>
          <w:color w:val="auto"/>
          <w:sz w:val="24"/>
          <w:szCs w:val="24"/>
          <w:lang w:val="zh-TW" w:eastAsia="zh-TW"/>
        </w:rPr>
        <w:t xml:space="preserve">豆制品质量必须符合</w:t>
      </w:r>
      <w:r>
        <w:rPr>
          <w:rFonts w:hint="eastAsia" w:ascii="宋体" w:hAnsi="宋体" w:eastAsia="宋体" w:cs="宋体"/>
          <w:color w:val="auto"/>
          <w:sz w:val="24"/>
          <w:szCs w:val="24"/>
        </w:rPr>
        <w:t xml:space="preserve">GB2712－2014</w:t>
      </w:r>
      <w:r>
        <w:rPr>
          <w:rFonts w:hint="eastAsia" w:ascii="宋体" w:hAnsi="宋体" w:eastAsia="宋体" w:cs="宋体"/>
          <w:color w:val="auto"/>
          <w:sz w:val="24"/>
          <w:szCs w:val="24"/>
          <w:lang w:val="zh-TW" w:eastAsia="zh-TW"/>
        </w:rPr>
        <w:t xml:space="preserve">食品安全国家标准，面筋制品质量必须符合</w:t>
      </w:r>
      <w:r>
        <w:rPr>
          <w:rFonts w:hint="eastAsia" w:ascii="宋体" w:hAnsi="宋体" w:eastAsia="宋体" w:cs="宋体"/>
          <w:color w:val="auto"/>
          <w:sz w:val="24"/>
          <w:szCs w:val="24"/>
        </w:rPr>
        <w:t xml:space="preserve">GB2711－2014</w:t>
      </w:r>
      <w:r>
        <w:rPr>
          <w:rFonts w:hint="eastAsia" w:ascii="宋体" w:hAnsi="宋体" w:eastAsia="宋体" w:cs="宋体"/>
          <w:color w:val="auto"/>
          <w:sz w:val="24"/>
          <w:szCs w:val="24"/>
          <w:lang w:val="zh-TW" w:eastAsia="zh-TW"/>
        </w:rPr>
        <w:t xml:space="preserve">食品安全国家标准，对豆制品的有关安全健康指标符合国家规定，并具有</w:t>
      </w:r>
      <w:r>
        <w:rPr>
          <w:rFonts w:hint="eastAsia" w:ascii="宋体" w:hAnsi="宋体" w:eastAsia="宋体" w:cs="宋体"/>
          <w:color w:val="auto"/>
          <w:sz w:val="24"/>
          <w:szCs w:val="24"/>
        </w:rPr>
        <w:t xml:space="preserve">“QS”</w:t>
      </w:r>
      <w:r>
        <w:rPr>
          <w:rFonts w:hint="eastAsia" w:ascii="宋体" w:hAnsi="宋体" w:eastAsia="宋体" w:cs="宋体"/>
          <w:color w:val="auto"/>
          <w:sz w:val="24"/>
          <w:szCs w:val="24"/>
          <w:lang w:val="zh-TW" w:eastAsia="zh-TW"/>
        </w:rPr>
        <w:t xml:space="preserve">食品质量安全认证</w:t>
      </w:r>
      <w:r>
        <w:rPr>
          <w:rFonts w:hint="eastAsia" w:ascii="宋体" w:hAnsi="宋体" w:eastAsia="宋体" w:cs="宋体"/>
          <w:color w:val="auto"/>
          <w:sz w:val="24"/>
          <w:szCs w:val="24"/>
          <w:lang w:val="zh-TW"/>
        </w:rPr>
        <w:t xml:space="preserve">。</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（8）水果：</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rPr>
        <w:t xml:space="preserve">配送</w:t>
      </w:r>
      <w:r>
        <w:rPr>
          <w:rFonts w:hint="eastAsia" w:ascii="宋体" w:hAnsi="宋体" w:eastAsia="宋体" w:cs="宋体"/>
          <w:color w:val="auto"/>
          <w:sz w:val="24"/>
          <w:szCs w:val="24"/>
          <w:lang w:val="zh-TW" w:eastAsia="zh-TW"/>
        </w:rPr>
        <w:t xml:space="preserve">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Fonts w:hint="eastAsia" w:ascii="宋体" w:hAnsi="Times New Roman" w:eastAsia="宋体" w:cs="宋体"/>
          <w:color w:val="auto"/>
          <w:sz w:val="24"/>
          <w:szCs w:val="24"/>
          <w:lang w:val="zh-TW"/>
        </w:rPr>
        <w:t xml:space="preserve">。</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zh-TW"/>
        </w:rPr>
        <w:t xml:space="preserve">）点心</w:t>
      </w:r>
      <w:r>
        <w:rPr>
          <w:rFonts w:hint="eastAsia" w:ascii="宋体" w:hAnsi="宋体" w:eastAsia="宋体" w:cs="宋体"/>
          <w:color w:val="auto"/>
          <w:sz w:val="24"/>
          <w:szCs w:val="24"/>
        </w:rPr>
        <w:t xml:space="preserve">类：</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lang w:val="zh-TW"/>
        </w:rPr>
        <w:t xml:space="preserve">符合国家食品安全标准，并且应保证原材料新鲜、无污染；运送过程中保证周转箱干净卫生；点心品种定期更新；杜绝出现腐败变质食品。</w:t>
      </w:r>
      <w:r/>
    </w:p>
    <w:p>
      <w:pPr>
        <w:ind w:firstLine="360"/>
        <w:jc w:val="left"/>
        <w:spacing w:line="440" w:lineRule="exact"/>
        <w:widowControl/>
        <w:tabs>
          <w:tab w:val="left" w:pos="360" w:leader="none"/>
          <w:tab w:val="left" w:pos="960" w:leader="none"/>
        </w:tabs>
        <w:rPr>
          <w:rFonts w:hint="default" w:ascii="宋体" w:hAnsi="宋体" w:eastAsia="宋体" w:cs="宋体"/>
          <w:color w:val="auto"/>
          <w:sz w:val="24"/>
          <w:szCs w:val="24"/>
          <w:lang w:val="zh-TW"/>
        </w:rPr>
      </w:pPr>
      <w:r>
        <w:rPr>
          <w:rFonts w:hint="eastAsia" w:ascii="宋体" w:hAnsi="宋体" w:eastAsia="宋体" w:cs="宋体"/>
          <w:color w:val="auto"/>
          <w:sz w:val="24"/>
          <w:szCs w:val="24"/>
          <w:lang w:val="zh-TW"/>
        </w:rPr>
        <w:t xml:space="preserve">（</w:t>
      </w: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zh-TW"/>
        </w:rPr>
        <w:t xml:space="preserve">）乳制品类：</w:t>
      </w:r>
      <w:r/>
    </w:p>
    <w:p>
      <w:pPr>
        <w:ind w:firstLine="480"/>
        <w:jc w:val="left"/>
        <w:spacing w:line="440" w:lineRule="exact"/>
        <w:widowControl/>
        <w:rPr>
          <w:rFonts w:hint="default" w:ascii="宋体" w:hAnsi="宋体" w:eastAsia="宋体" w:cs="宋体"/>
          <w:color w:val="auto"/>
          <w:sz w:val="24"/>
          <w:szCs w:val="24"/>
          <w:lang w:val="zh-TW"/>
        </w:rPr>
      </w:pPr>
      <w:r>
        <w:rPr>
          <w:rFonts w:hint="eastAsia" w:ascii="宋体" w:hAnsi="Times New Roman" w:eastAsia="宋体" w:cs="宋体"/>
          <w:color w:val="auto"/>
          <w:sz w:val="24"/>
          <w:szCs w:val="24"/>
          <w:lang w:val="zh-TW"/>
        </w:rPr>
        <w:t xml:space="preserve">封口平整，无破包、夹包、漏包，无污染。有品名、产地、厂名、生产日期、中文标识及原料说明。生产日期新，无过期产品，不混有异物、</w:t>
      </w:r>
      <w:r>
        <w:rPr>
          <w:rFonts w:hint="eastAsia" w:ascii="宋体" w:hAnsi="Times New Roman" w:eastAsia="宋体" w:cs="宋体"/>
          <w:color w:val="auto"/>
          <w:sz w:val="24"/>
          <w:szCs w:val="24"/>
        </w:rPr>
        <w:t xml:space="preserve">无毒无害</w:t>
      </w:r>
      <w:r>
        <w:rPr>
          <w:rFonts w:hint="eastAsia" w:ascii="宋体" w:hAnsi="Times New Roman" w:eastAsia="宋体" w:cs="宋体"/>
          <w:color w:val="auto"/>
          <w:sz w:val="24"/>
          <w:szCs w:val="24"/>
          <w:lang w:val="zh-TW"/>
        </w:rPr>
        <w:t xml:space="preserve">。</w:t>
      </w:r>
      <w:r/>
    </w:p>
    <w:p>
      <w:pPr>
        <w:ind w:firstLine="482"/>
        <w:jc w:val="left"/>
        <w:spacing w:line="440" w:lineRule="exact"/>
        <w:widowControl/>
        <w:tabs>
          <w:tab w:val="left" w:pos="360" w:leader="none"/>
          <w:tab w:val="left" w:pos="9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所供食材品牌必须报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同意，且需定期提供所供食材检测报告。上述标准，国家或行业有新规定的，执行新的规定。</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1"/>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w:t>
            </w:r>
            <w:r>
              <w:rPr>
                <w:rFonts w:hint="eastAsia" w:ascii="宋体" w:hAnsi="宋体" w:cs="Times New Roman"/>
                <w:color w:val="auto"/>
                <w:sz w:val="21"/>
                <w:szCs w:val="21"/>
                <w:lang w:eastAsia="zh-CN"/>
              </w:rPr>
              <w:t xml:space="preserve">乙方</w:t>
            </w:r>
            <w:r>
              <w:rPr>
                <w:rFonts w:hint="eastAsia" w:ascii="宋体" w:hAnsi="宋体" w:eastAsia="宋体" w:cs="Times New Roman"/>
                <w:color w:val="auto"/>
                <w:sz w:val="21"/>
                <w:szCs w:val="21"/>
              </w:rPr>
              <w:t xml:space="preserve">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w:t>
            </w:r>
            <w:r>
              <w:rPr>
                <w:rFonts w:hint="eastAsia" w:ascii="宋体" w:hAnsi="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指定现场核查，并经</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确认后，方可签订合同；如未能按期配置齐全，视为</w:t>
            </w:r>
            <w:r>
              <w:rPr>
                <w:rFonts w:hint="eastAsia" w:ascii="宋体" w:hAnsi="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有权取消其中标资格，并由第二中标候选供应商顺序替补为中标供应商，并与</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签订合同</w:t>
            </w:r>
            <w:r>
              <w:rPr>
                <w:rFonts w:hint="eastAsia" w:ascii="宋体" w:hAnsi="宋体" w:eastAsia="宋体" w:cs="Times New Roman"/>
                <w:b/>
                <w:bCs/>
                <w:color w:val="auto"/>
                <w:sz w:val="21"/>
                <w:szCs w:val="21"/>
                <w:lang w:eastAsia="zh-CN"/>
              </w:rPr>
              <w:t xml:space="preserve">，</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也可以重新招标。给</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造成的损失，原中标供应商还应当予以赔偿。</w:t>
            </w:r>
            <w:r/>
          </w:p>
        </w:tc>
      </w:tr>
    </w:tbl>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食材配送要求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将于每天下午</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:00前向</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下达第二天的订单，</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以传真或电话方式直接通知</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，订单内容包括名称、种类、规格、数量、运送时间、送达地点、订单联系人等具体要求。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必须于每天早上7:00前将订单内所有食材及时送到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指定的地点并配送完毕，并提供《送货清单》一式三份，</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双方现场过秤并验收签名，作为结算凭证。因配送不及时影响食堂正常工作的，</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须承担当日所有供货食材总金额的两倍罚款；出现三次及以上上述情况的，</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有权立即终止合同，且</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须向</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支付5%合同总金额的赔偿金。如有特殊原因，</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有权取消订单。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（2）所有品种按除箱（筐）净重过磅，最终交易重量以双方确认的净重过磅数为准，双方签字确认作为结算凭证。</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送货人员负责将货物从车上搬到秤上过磅，然后放到平板推车上，并根据</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要求将食材拉到相应的</w:t>
      </w:r>
      <w:r>
        <w:rPr>
          <w:rFonts w:hint="eastAsia" w:ascii="宋体" w:hAnsi="宋体" w:eastAsia="宋体" w:cs="Times New Roman"/>
          <w:color w:val="auto"/>
          <w:sz w:val="24"/>
          <w:szCs w:val="24"/>
          <w:lang w:eastAsia="zh-CN"/>
        </w:rPr>
        <w:t xml:space="preserve">食用</w:t>
      </w:r>
      <w:r>
        <w:rPr>
          <w:rFonts w:hint="eastAsia" w:ascii="宋体" w:hAnsi="宋体" w:eastAsia="宋体" w:cs="Times New Roman"/>
          <w:color w:val="auto"/>
          <w:sz w:val="24"/>
          <w:szCs w:val="24"/>
        </w:rPr>
        <w:t xml:space="preserve">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在收到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订单后，不得随意变更订单内的品种、质量、规格、数量，如因货源不足或个别品种因缺货而无法提供等因素，</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不能满足采购需求，需调换食材品种时，必须于接到订单后三个小时内及时知会</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同意后，按协商后的品种、质量、规格、数量将食材于第二天7:00前配送至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指定的地点，相关费用由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承担。如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未及时通知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，导致无法及时供货的，</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须承担当日所有供货食材总金额的两倍罚款，出现三次及以上上述情况的，</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有权立即终止合同，且</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须向</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支付5%合同总金额的赔偿金。</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（4）如遇特殊、紧急情况，</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当日下单，</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在接到当日的采购需求计划后，于2小时之内将所需物资配送到位。双方现场对食材数量、品质进行验收登记。除特殊原因（须提前告知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并经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认可），若</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无法做到，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（5）包括非正常工作时间段在内，</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因特殊情况或任务需要临时增加订单时，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应提供应急配送服务。</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必须在接到通知2小时内将新增的食材保质保量配送至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w:t>
      </w:r>
      <w:r/>
    </w:p>
    <w:p>
      <w:pPr>
        <w:ind w:firstLine="482"/>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供货品种及数量（除叶菜外）与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订单要求相差不得超过5%，叶菜类品种及数量与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订单要求相差不得超过10%。各品种数量超出规定的部分由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带回，不纳入结算，短缺的部分由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补足。一经发现缺斤短两，</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须承担当日全部食材总金额30%的罚款，出现三次及以上上述情况的，</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有权立即终止合同，且</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须向</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支付5%合同总金额的赔偿金。</w:t>
      </w:r>
      <w:r/>
    </w:p>
    <w:p>
      <w:pPr>
        <w:ind w:firstLine="482"/>
        <w:spacing w:line="44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lang w:eastAsia="zh-CN"/>
        </w:rPr>
        <w:t xml:space="preserve">）生鲜肉类、水产品、蛋类、乳制品、速冻食品以及部分蔬菜水果等对保鲜要求</w:t>
      </w:r>
      <w:r>
        <w:rPr>
          <w:rFonts w:hint="eastAsia" w:ascii="宋体" w:hAnsi="宋体" w:eastAsia="宋体" w:cs="Times New Roman"/>
          <w:color w:val="auto"/>
          <w:sz w:val="24"/>
          <w:szCs w:val="24"/>
          <w:lang w:val="en-US" w:eastAsia="zh-CN"/>
        </w:rPr>
        <w:t xml:space="preserve">较高</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应提供冷链配送，确保营造精准低温环境，抑制细菌滋生和酶的活性，从而有效维持食材的新鲜度、口感，最大程度保留营养价值，守护食品安全。</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所供食材质量必须达到本标书所列的要求，符合国家相关食品安全卫生标准，并且品质不低于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当日在各大食材批发市场的自购标准。</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不得以次充好，</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有权进行抽检，检测一次不合格的，罚当日全部食材供货费用的两倍；检测不合格满二次的，</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有权终止合同，且</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须向</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支付5%合同总金额的赔偿金。</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当日供应食材经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验收后不达标、不足量、漏供或错供时，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必须进行调换或补充并按合同规定接受处罚。</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调换或补充的食材必须经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同意，按协商后的品种、质量、规格、数量将食材于发现问题后的1小时内配送至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食堂，相关费用由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应保证供应食材的及时、供应食材的优质、供应食材的多样、供应食材的新鲜度。确保每日菜肴做到勤变换，按季节及时调整时令菜。</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未经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同意，不得对食材进行外加工，一经发现将作违约处理。</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.食品安全要求</w:t>
      </w:r>
      <w:r/>
    </w:p>
    <w:p>
      <w:pPr>
        <w:ind w:firstLine="422"/>
        <w:spacing w:line="440" w:lineRule="exact"/>
        <w:rPr>
          <w:rFonts w:hint="default" w:ascii="宋体" w:hAnsi="宋体" w:eastAsia="宋体" w:cs="Times New Roman"/>
          <w:color w:val="auto"/>
          <w:sz w:val="24"/>
          <w:szCs w:val="24"/>
        </w:rPr>
      </w:pPr>
      <w:r>
        <w:rPr>
          <w:rFonts w:hint="eastAsia" w:ascii="宋体" w:hAnsi="宋体" w:cs="Times New Roman"/>
          <w:color w:val="auto"/>
          <w:sz w:val="24"/>
          <w:szCs w:val="24"/>
          <w:lang w:eastAsia="zh-CN"/>
        </w:rPr>
        <w:t xml:space="preserve">乙方</w:t>
      </w:r>
      <w:r>
        <w:rPr>
          <w:rFonts w:hint="default" w:ascii="宋体" w:hAnsi="宋体" w:eastAsia="宋体" w:cs="Times New Roman"/>
          <w:color w:val="auto"/>
          <w:sz w:val="24"/>
          <w:szCs w:val="24"/>
        </w:rPr>
        <w:t xml:space="preserve">应严格遵守《中华人民共和国食品安全法》《中华人民共和国动物防疫法》《食品生产通用卫生规范》（GB 14881—2013）、《食品安全国家标准 餐饮服务通用卫生规范》（GB 31654－2021）等相关规定，一经发现供应以下食品，</w:t>
      </w:r>
      <w:r>
        <w:rPr>
          <w:rFonts w:hint="eastAsia" w:ascii="宋体" w:hAnsi="宋体" w:eastAsia="宋体" w:cs="Times New Roman"/>
          <w:color w:val="auto"/>
          <w:sz w:val="24"/>
          <w:szCs w:val="24"/>
        </w:rPr>
        <w:t xml:space="preserve">除全部退货外，本合同立即终止、取消</w:t>
      </w:r>
      <w:r>
        <w:rPr>
          <w:rFonts w:hint="eastAsia" w:ascii="宋体" w:hAnsi="宋体" w:cs="Times New Roman"/>
          <w:color w:val="auto"/>
          <w:sz w:val="24"/>
          <w:szCs w:val="24"/>
          <w:lang w:val="en-US" w:eastAsia="zh-CN"/>
        </w:rPr>
        <w:t xml:space="preserve">乙方</w:t>
      </w:r>
      <w:r>
        <w:rPr>
          <w:rFonts w:hint="eastAsia" w:ascii="宋体" w:hAnsi="宋体" w:eastAsia="宋体" w:cs="Times New Roman"/>
          <w:color w:val="auto"/>
          <w:sz w:val="24"/>
          <w:szCs w:val="24"/>
        </w:rPr>
        <w:t xml:space="preserve">的供货资格，并由其承担因此造成的经济责任和法律责任</w:t>
      </w:r>
      <w:r>
        <w:rPr>
          <w:rFonts w:hint="default" w:ascii="宋体" w:hAnsi="宋体" w:eastAsia="宋体" w:cs="Times New Roman"/>
          <w:color w:val="auto"/>
          <w:sz w:val="24"/>
          <w:szCs w:val="24"/>
        </w:rPr>
        <w:t xml:space="preserve">：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（1）无品名、产地、厂名、生产日期、保质期及中文标识及原料说明的预包装食品（除蔬菜、面条等散装食品）；</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（2）腐败变质、油脂酸败、霉变、生虫、污秽不洁、混有异物或者其他感官性状异常，含有毒、有害物质或者被有毒、有害物质污染，可能对人体健康有害的食品；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（3）含有毒、有害物质或者被有害物质污染，对人体健康有害的；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（4）含有致病性寄生虫、微生物或者微生物含量超过国家限定标准的；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（5）未经动物检疫部门检疫、检验或者检疫、检验不合格的肉类及其制品；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（6）病死、毒死或者死因不明的禽、畜、兽、水产动物等及其制品，不合格调味品，工业用盐，非食品原料和滥用食品添加剂，农药残留超标的水果、蔬菜等；其他不符合食品卫生标准和要求的食品；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（7）掺假、掺杂、伪造，影响营养、卫生的； 　　</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（8）用非食品原料加工的，加入非食品用化学物质或者将非食品当作食品的；超过保质期限或不符合食品标签规定的预包装食品</w:t>
      </w:r>
      <w:r>
        <w:rPr>
          <w:rFonts w:hint="eastAsia" w:ascii="宋体" w:hAnsi="宋体" w:eastAsia="宋体" w:cs="Times New Roman"/>
          <w:color w:val="auto"/>
          <w:sz w:val="24"/>
          <w:szCs w:val="24"/>
        </w:rPr>
        <w:t xml:space="preserve">；</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（2）因食材引起的病原性传播或食物中毒，一切责任由</w:t>
      </w:r>
      <w:r>
        <w:rPr>
          <w:rFonts w:hint="eastAsia" w:ascii="宋体" w:hAnsi="宋体" w:cs="Times New Roman"/>
          <w:color w:val="auto"/>
          <w:sz w:val="24"/>
          <w:szCs w:val="24"/>
          <w:lang w:eastAsia="zh-CN"/>
        </w:rPr>
        <w:t xml:space="preserve">乙方</w:t>
      </w:r>
      <w:r>
        <w:rPr>
          <w:rFonts w:hint="default" w:ascii="宋体" w:hAnsi="宋体" w:eastAsia="宋体" w:cs="Times New Roman"/>
          <w:color w:val="auto"/>
          <w:sz w:val="24"/>
          <w:szCs w:val="24"/>
        </w:rPr>
        <w:t xml:space="preserve">负责，并承担相应的法律和经济责任。</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临时有客餐任务或临时增加员工用餐时，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需在接到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通知时按要求时间将货物送到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对所供货物有任何意见，可随时向</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反映，</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应及时改进，否则，</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w:t>
      </w:r>
      <w:r>
        <w:rPr>
          <w:rFonts w:hint="eastAsia" w:ascii="宋体" w:hAnsi="宋体" w:cs="Times New Roman"/>
          <w:color w:val="auto"/>
          <w:sz w:val="24"/>
          <w:szCs w:val="24"/>
          <w:lang w:eastAsia="zh-CN"/>
        </w:rPr>
        <w:t xml:space="preserve">终止</w:t>
      </w:r>
      <w:r>
        <w:rPr>
          <w:rFonts w:hint="eastAsia" w:ascii="宋体" w:hAnsi="宋体" w:eastAsia="宋体" w:cs="Times New Roman"/>
          <w:color w:val="auto"/>
          <w:sz w:val="24"/>
          <w:szCs w:val="24"/>
        </w:rPr>
        <w:t xml:space="preserve">与</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独立承担一切刑事、民事责任，与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应随时按</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应该按照</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的要求，建立完整的各类物品追踪溯源体系，应当建立专门台账，按食品进货凭证和台账登记本格式如实记录配送给</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的各类物品，留存相关检验合格证明、资质证明、营业执照等有效资料，并可追踪溯源，</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w:t>
      </w:r>
      <w:r>
        <w:rPr>
          <w:rFonts w:hint="eastAsia" w:ascii="宋体" w:hAnsi="宋体" w:cs="Times New Roman"/>
          <w:color w:val="auto"/>
          <w:sz w:val="24"/>
          <w:szCs w:val="24"/>
          <w:lang w:eastAsia="zh-CN"/>
        </w:rPr>
        <w:t xml:space="preserve">终止</w:t>
      </w:r>
      <w:r>
        <w:rPr>
          <w:rFonts w:hint="eastAsia" w:ascii="宋体" w:hAnsi="宋体" w:eastAsia="宋体" w:cs="Times New Roman"/>
          <w:color w:val="auto"/>
          <w:sz w:val="24"/>
          <w:szCs w:val="24"/>
        </w:rPr>
        <w:t xml:space="preserve">与</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的合作，并由</w:t>
      </w:r>
      <w:r>
        <w:rPr>
          <w:rFonts w:hint="eastAsia" w:ascii="宋体" w:hAnsi="宋体" w:cs="Times New Roman"/>
          <w:color w:val="auto"/>
          <w:sz w:val="24"/>
          <w:szCs w:val="24"/>
          <w:lang w:val="en-US" w:eastAsia="zh-CN"/>
        </w:rPr>
        <w:t xml:space="preserve">乙方</w:t>
      </w:r>
      <w:r>
        <w:rPr>
          <w:rFonts w:hint="eastAsia" w:ascii="宋体" w:hAnsi="宋体" w:eastAsia="宋体" w:cs="Times New Roman"/>
          <w:color w:val="auto"/>
          <w:sz w:val="24"/>
          <w:szCs w:val="24"/>
        </w:rPr>
        <w:t xml:space="preserve">承担因此而造成的全部责任。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如有要求对肉类进行加工的（如加工成肉丝等），</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应免收加工费。</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考核办法：详见合同附件《</w:t>
      </w:r>
      <w:r>
        <w:rPr>
          <w:rFonts w:hint="eastAsia" w:ascii="宋体" w:hAnsi="宋体" w:cs="宋体"/>
          <w:b/>
          <w:color w:val="auto"/>
          <w:sz w:val="24"/>
          <w:szCs w:val="21"/>
          <w:lang w:eastAsia="zh-CN"/>
        </w:rPr>
        <w:t xml:space="preserve">2026年度无锡市公安局惠山分局阳山派出所食堂食材采购考核办法</w:t>
      </w:r>
      <w:r>
        <w:rPr>
          <w:rFonts w:hint="eastAsia" w:ascii="宋体" w:hAnsi="宋体" w:eastAsia="宋体" w:cs="宋体"/>
          <w:b/>
          <w:color w:val="auto"/>
          <w:sz w:val="24"/>
          <w:szCs w:val="21"/>
        </w:rPr>
        <w:t xml:space="preserve">》。</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甲方权利义务</w:t>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0" w:name="_Toc118708472"/>
      <w:r>
        <w:rPr>
          <w:rFonts w:hint="eastAsia" w:ascii="宋体" w:hAnsi="宋体" w:eastAsia="宋体" w:cs="宋体"/>
          <w:bCs/>
          <w:color w:val="auto"/>
          <w:sz w:val="24"/>
          <w:szCs w:val="24"/>
        </w:rPr>
        <w:t xml:space="preserve">1.按照本合同相关条款内容向乙方如期支付相应费用。</w:t>
      </w:r>
      <w:bookmarkEnd w:id="150"/>
      <w:r/>
      <w:r/>
    </w:p>
    <w:p>
      <w:pPr>
        <w:ind w:firstLine="480"/>
        <w:keepLines w:val="0"/>
        <w:keepNext w:val="0"/>
        <w:pageBreakBefore w:val="0"/>
        <w:spacing w:line="440" w:lineRule="exact"/>
        <w:widowControl w:val="off"/>
        <w:rPr>
          <w:rFonts w:hint="eastAsia" w:ascii="宋体" w:hAnsi="宋体" w:eastAsia="宋体" w:cs="宋体"/>
          <w:bCs/>
          <w:color w:val="auto"/>
          <w:sz w:val="24"/>
          <w:szCs w:val="24"/>
        </w:rPr>
      </w:pPr>
      <w:r/>
      <w:bookmarkStart w:id="151" w:name="_Toc118708473"/>
      <w:r>
        <w:rPr>
          <w:rFonts w:hint="eastAsia" w:ascii="宋体" w:hAnsi="宋体" w:eastAsia="宋体" w:cs="宋体"/>
          <w:bCs/>
          <w:color w:val="auto"/>
          <w:sz w:val="24"/>
          <w:szCs w:val="24"/>
        </w:rPr>
        <w:t xml:space="preserve">2.法规、政策规定的甲方其他权利义务。</w:t>
      </w:r>
      <w:bookmarkEnd w:id="151"/>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乙方权利义务</w:t>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2" w:name="_Toc118708474"/>
      <w:r>
        <w:rPr>
          <w:rFonts w:hint="eastAsia" w:ascii="宋体" w:hAnsi="宋体" w:eastAsia="宋体" w:cs="宋体"/>
          <w:bCs/>
          <w:color w:val="auto"/>
          <w:sz w:val="24"/>
          <w:szCs w:val="24"/>
        </w:rPr>
        <w:t xml:space="preserve">1.乙方不得将项目整体或部分进行转包或分包，且不得采用或变相采用第三方公司挂靠乙方的方式承接本项目；</w:t>
      </w:r>
      <w:bookmarkEnd w:id="152"/>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3" w:name="_Toc118708475"/>
      <w:r>
        <w:rPr>
          <w:rFonts w:hint="eastAsia" w:ascii="宋体" w:hAnsi="宋体" w:eastAsia="宋体" w:cs="宋体"/>
          <w:bCs/>
          <w:color w:val="auto"/>
          <w:sz w:val="24"/>
          <w:szCs w:val="24"/>
        </w:rPr>
        <w:t xml:space="preserve">2.乙方有权按照约定要求甲方支付相应费用；</w:t>
      </w:r>
      <w:bookmarkEnd w:id="153"/>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4" w:name="_Toc118708476"/>
      <w:r>
        <w:rPr>
          <w:rFonts w:hint="eastAsia" w:ascii="宋体" w:hAnsi="宋体" w:eastAsia="宋体" w:cs="宋体"/>
          <w:bCs/>
          <w:color w:val="auto"/>
          <w:sz w:val="24"/>
          <w:szCs w:val="24"/>
        </w:rPr>
        <w:t xml:space="preserve">3.乙方有权在服务人员因安全问题导致无法正常工作或利益受到严重损害的情况下撤回服务人员，应当提前三天以书面形式告知，遇紧急情况或突发事件可口头告知并在事后及时提交书面材料；</w:t>
      </w:r>
      <w:bookmarkEnd w:id="154"/>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5" w:name="_Toc118708477"/>
      <w:r>
        <w:rPr>
          <w:rFonts w:hint="eastAsia" w:ascii="宋体" w:hAnsi="宋体" w:eastAsia="宋体" w:cs="宋体"/>
          <w:bCs/>
          <w:color w:val="auto"/>
          <w:sz w:val="24"/>
          <w:szCs w:val="24"/>
        </w:rPr>
        <w:t xml:space="preserve">4.乙方负责对服务人员进行派遣前的政策、法律教育、职业道德等培训，甲方提供必要的建议和指导；</w:t>
      </w:r>
      <w:bookmarkEnd w:id="155"/>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6" w:name="_Toc118708478"/>
      <w:r>
        <w:rPr>
          <w:rFonts w:hint="eastAsia" w:ascii="宋体" w:hAnsi="宋体" w:eastAsia="宋体" w:cs="宋体"/>
          <w:bCs/>
          <w:color w:val="auto"/>
          <w:sz w:val="24"/>
          <w:szCs w:val="24"/>
        </w:rPr>
        <w:t xml:space="preserve">5.乙方派驻的服务人员在工作期间发生工伤等意外的，乙方应负责工伤认定和劳动能力鉴定申请，甲方应积极配合。工伤认定申请和劳动能力鉴定申请结束后，由乙方按照相关规定承担责任。</w:t>
      </w:r>
      <w:bookmarkEnd w:id="156"/>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7" w:name="_Toc118708479"/>
      <w:r>
        <w:rPr>
          <w:rFonts w:hint="eastAsia" w:ascii="宋体" w:hAnsi="宋体" w:eastAsia="宋体" w:cs="宋体"/>
          <w:bCs/>
          <w:color w:val="auto"/>
          <w:sz w:val="24"/>
          <w:szCs w:val="24"/>
        </w:rPr>
        <w:t xml:space="preserve">6.乙方应在整个服务期间对其为本项目工作的人员投保意外伤害险，其投保金额应足以现场重置。办理保险的一切费用均由乙方承担。</w:t>
      </w:r>
      <w:bookmarkEnd w:id="157"/>
      <w:r/>
      <w:r/>
    </w:p>
    <w:p>
      <w:pPr>
        <w:ind w:firstLine="480"/>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rPr>
        <w:outlineLvl w:val="0"/>
      </w:pPr>
      <w:r/>
      <w:bookmarkStart w:id="158" w:name="_Toc118708480"/>
      <w:r>
        <w:rPr>
          <w:rFonts w:hint="eastAsia" w:ascii="宋体" w:hAnsi="宋体" w:eastAsia="宋体" w:cs="宋体"/>
          <w:bCs/>
          <w:color w:val="auto"/>
          <w:sz w:val="24"/>
          <w:szCs w:val="24"/>
        </w:rPr>
        <w:t xml:space="preserve">7.乙方服务人员在服务期间因正常服务或甲方派遣的委托项目任务内造成的任何人员伤亡事故，甲方均不承担任何责任。</w:t>
      </w:r>
      <w:bookmarkEnd w:id="158"/>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bookmarkStart w:id="159" w:name="_Toc118708481"/>
      <w:r>
        <w:rPr>
          <w:rFonts w:hint="eastAsia" w:ascii="宋体" w:hAnsi="宋体" w:eastAsia="宋体" w:cs="宋体"/>
          <w:bCs/>
          <w:color w:val="auto"/>
          <w:sz w:val="24"/>
          <w:szCs w:val="24"/>
        </w:rPr>
        <w:t xml:space="preserve">8.法规、政策规定的乙方其他权利义务。</w:t>
      </w:r>
      <w:bookmarkEnd w:id="159"/>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违约责任</w:t>
      </w:r>
      <w:r/>
    </w:p>
    <w:p>
      <w:pPr>
        <w:ind w:firstLine="482"/>
        <w:keepLines w:val="0"/>
        <w:keepNext w:val="0"/>
        <w:pageBreakBefore w:val="0"/>
        <w:spacing w:line="440" w:lineRule="exact"/>
        <w:widowControl w:val="off"/>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1.价格违约</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经甲方随机抽查，第一次发现</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结算价格未达到承诺优惠率的，除结算价格按承诺优惠率执行外，相应扣除货款2000元；第二次发现</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结算价格未达到承诺优惠率的，除结算价格按承诺优惠率执行外，相应扣除货款5000元；第三次发现</w:t>
      </w:r>
      <w:r>
        <w:rPr>
          <w:rFonts w:hint="eastAsia" w:ascii="宋体" w:hAnsi="宋体" w:eastAsia="宋体" w:cs="宋体"/>
          <w:color w:val="auto"/>
          <w:sz w:val="24"/>
          <w:szCs w:val="21"/>
          <w:lang w:eastAsia="zh-CN"/>
        </w:rPr>
        <w:t xml:space="preserve">，</w:t>
      </w:r>
      <w:r>
        <w:rPr>
          <w:rFonts w:hint="eastAsia" w:ascii="宋体" w:hAnsi="宋体" w:eastAsia="宋体" w:cs="宋体"/>
          <w:color w:val="auto"/>
          <w:sz w:val="24"/>
          <w:szCs w:val="21"/>
        </w:rPr>
        <w:t xml:space="preserve">结算价格未达到承诺优惠率的，除结算价格按承诺优惠率执行外，相应扣除货款20000元，并立即解除合同，且乙方3年内不得参与甲方组织的招投标。</w:t>
      </w:r>
      <w:r/>
    </w:p>
    <w:p>
      <w:pPr>
        <w:ind w:firstLine="482"/>
        <w:keepLines w:val="0"/>
        <w:keepNext w:val="0"/>
        <w:pageBreakBefore w:val="0"/>
        <w:spacing w:line="440" w:lineRule="exact"/>
        <w:widowControl w:val="off"/>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2.数量违约</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甲方验收时发现乙方供应存在实际供应比预约计划少，乙方必须立即予以免费补足。如发现乙方存在主观故意或不予补足，第一次发现，相应扣除货款2000元；第二次发现，相应扣除货款5000元；第三次发现，相应扣除货款20000元，并立即解除合同，且乙方3年内不得参加与甲方组织的招投标。</w:t>
      </w:r>
      <w:r/>
    </w:p>
    <w:p>
      <w:pPr>
        <w:ind w:firstLine="482"/>
        <w:keepLines w:val="0"/>
        <w:keepNext w:val="0"/>
        <w:pageBreakBefore w:val="0"/>
        <w:spacing w:line="440" w:lineRule="exact"/>
        <w:widowControl w:val="off"/>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3.质量违约</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如甲方验货发现所供品种不</w:t>
      </w:r>
      <w:r>
        <w:rPr>
          <w:rFonts w:hint="eastAsia" w:ascii="宋体" w:hAnsi="宋体" w:eastAsia="宋体" w:cs="宋体"/>
          <w:color w:val="auto"/>
          <w:sz w:val="24"/>
          <w:szCs w:val="21"/>
          <w:lang w:eastAsia="zh-CN"/>
        </w:rPr>
        <w:t xml:space="preserve">符合</w:t>
      </w:r>
      <w:r>
        <w:rPr>
          <w:rFonts w:hint="eastAsia" w:ascii="宋体" w:hAnsi="宋体" w:eastAsia="宋体" w:cs="宋体"/>
          <w:color w:val="auto"/>
          <w:sz w:val="24"/>
          <w:szCs w:val="21"/>
        </w:rPr>
        <w:t xml:space="preserve">要求或不新鲜等问题时，乙方应及时予以更换。若甲方发现乙方存在主观故意、不予更换或者没有履行</w:t>
      </w:r>
      <w:r>
        <w:rPr>
          <w:rFonts w:hint="eastAsia" w:ascii="宋体" w:hAnsi="宋体" w:cs="宋体"/>
          <w:color w:val="auto"/>
          <w:sz w:val="24"/>
          <w:szCs w:val="21"/>
          <w:lang w:val="en-US" w:eastAsia="zh-CN"/>
        </w:rPr>
        <w:t xml:space="preserve">采购</w:t>
      </w:r>
      <w:r>
        <w:rPr>
          <w:rFonts w:hint="eastAsia" w:ascii="宋体" w:hAnsi="宋体" w:eastAsia="宋体" w:cs="宋体"/>
          <w:color w:val="auto"/>
          <w:sz w:val="24"/>
          <w:szCs w:val="21"/>
        </w:rPr>
        <w:t xml:space="preserve">合同时，第一次发现，相应扣除货款2000元；第二次发现，相应扣除货款5000元；第三次发现，相应扣除货款20000元，并立即解除合同，且乙方3年内不得参加与甲方组织的招投标。如因质量问题引起的食物中毒，立即解除合同，由乙方负全责（经济、社会影响、刑事责任）并追究乙方法律责任。</w:t>
      </w:r>
      <w:r/>
    </w:p>
    <w:p>
      <w:pPr>
        <w:ind w:firstLine="482"/>
        <w:keepLines w:val="0"/>
        <w:keepNext w:val="0"/>
        <w:pageBreakBefore w:val="0"/>
        <w:spacing w:line="440" w:lineRule="exact"/>
        <w:widowControl w:val="off"/>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4.服务违约</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除不可抗力外，乙方应按时将食材配送至甲方指定地点，如未按时送达，</w:t>
      </w:r>
      <w:r>
        <w:rPr>
          <w:rFonts w:hint="eastAsia" w:ascii="宋体" w:hAnsi="宋体" w:eastAsia="宋体" w:cs="宋体"/>
          <w:color w:val="auto"/>
          <w:sz w:val="24"/>
          <w:szCs w:val="21"/>
          <w:u w:val="single"/>
        </w:rPr>
        <w:t xml:space="preserve">影响甲方伙食正常供应</w:t>
      </w:r>
      <w:r>
        <w:rPr>
          <w:rFonts w:hint="eastAsia" w:ascii="宋体" w:hAnsi="宋体" w:eastAsia="宋体" w:cs="宋体"/>
          <w:color w:val="auto"/>
          <w:sz w:val="24"/>
          <w:szCs w:val="21"/>
        </w:rPr>
        <w:t xml:space="preserve">，第一次发现，相应扣除货款2000元；第二次发现，相应扣除货款5000元；第三次发现，相应扣除货款20000元，并立即解除合同，且乙方3年内不得</w:t>
      </w:r>
      <w:r>
        <w:rPr>
          <w:rFonts w:hint="eastAsia" w:ascii="宋体" w:hAnsi="宋体" w:eastAsia="宋体" w:cs="宋体"/>
          <w:color w:val="auto"/>
          <w:sz w:val="24"/>
          <w:szCs w:val="21"/>
          <w:lang w:eastAsia="zh-CN"/>
        </w:rPr>
        <w:t xml:space="preserve">参加</w:t>
      </w:r>
      <w:r>
        <w:rPr>
          <w:rFonts w:hint="eastAsia" w:ascii="宋体" w:hAnsi="宋体" w:eastAsia="宋体" w:cs="宋体"/>
          <w:color w:val="auto"/>
          <w:sz w:val="24"/>
          <w:szCs w:val="21"/>
        </w:rPr>
        <w:t xml:space="preserve">甲方组织的招投标。</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甲方每月对乙方就供应情况进行满意度考核，如甲方就餐人员30%以上对所供食材不满意，视为一次考核不合格，第一次扣款20000元，甲方向乙方下达整改通知书，乙方应及时进行整改；连续2次考核不合格，甲方有权立即解除本合同。</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5.其他违约事项</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（1）乙方不履行合同义务或者履行合同义务不符合规定的，应当承担继续履行、采取补救措施或者赔偿损失等违约责任。</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（2）因乙方原因造成本合同无法按时签订，视为乙方违约，甲方有权终止合同；乙方违约对甲方造成的损失的，乙方还需另行支付相应的赔偿。</w:t>
      </w:r>
      <w:r/>
    </w:p>
    <w:p>
      <w:pPr>
        <w:ind w:firstLine="480"/>
        <w:keepLines w:val="0"/>
        <w:keepNext w:val="0"/>
        <w:pageBreakBefore w:val="0"/>
        <w:spacing w:line="440" w:lineRule="exact"/>
        <w:widowControl w:val="off"/>
        <w:rPr>
          <w:rFonts w:hint="eastAsia" w:ascii="宋体" w:hAnsi="宋体" w:eastAsia="宋体" w:cs="宋体"/>
          <w:color w:val="auto"/>
          <w:sz w:val="24"/>
          <w:szCs w:val="21"/>
        </w:rPr>
      </w:pPr>
      <w:r>
        <w:rPr>
          <w:rFonts w:hint="eastAsia" w:ascii="宋体" w:hAnsi="宋体" w:eastAsia="宋体" w:cs="宋体"/>
          <w:color w:val="auto"/>
          <w:sz w:val="24"/>
          <w:szCs w:val="21"/>
        </w:rPr>
        <w:t xml:space="preserve">（3）合同履行期间，甲方不得无故解除本合同；若非因乙方原因甲方单方解除本合同的，甲方应付清全部实际应支付的结算价款，并按甲方已实际支付结算价款的30%向乙方支付违约金。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1"/>
        </w:rPr>
        <w:t xml:space="preserve">合同履行期间，乙方不得无故解除本合同；若非因甲方原因乙方单方解除本合同的，甲方有权拒付当期及后续全部未结算价款，且乙方应按甲方已实际支付结算价款的30%向甲方支付违约金。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（6）在明确违约责任后，乙方应在接到书面通知书起七天内支付违约金、赔偿金等。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（7）违约金不足以支付守约方实际损失的，违约方应当赔偿守约方所有的实际损失。</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解决争议的方式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color w:val="auto"/>
          <w:sz w:val="24"/>
          <w:szCs w:val="24"/>
          <w:u w:val="single"/>
        </w:rPr>
        <w:t xml:space="preserve">（2）</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（2）向甲方所在地法院提起诉讼。</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lang w:eastAsia="zh-CN"/>
        </w:rPr>
        <w:t xml:space="preserve">其他</w:t>
      </w:r>
      <w:r>
        <w:rPr>
          <w:rFonts w:hint="eastAsia" w:ascii="宋体" w:hAnsi="宋体" w:eastAsia="宋体" w:cs="宋体"/>
          <w:b/>
          <w:color w:val="auto"/>
          <w:sz w:val="24"/>
          <w:szCs w:val="21"/>
        </w:rPr>
        <w:t xml:space="preserve">事项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2.合同中未有约定的按照有关的法律法规以及国家行业标准或技术文件规定予以解决。</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3.甲乙双方确认：对本合同条款及后果均已知悉，一致确认不存在欺诈、胁迫、乘人之危、重大误解、显失公平等任何可能导致合同无效或被撤销的情形。</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招标文件、投标文件、合同条款、合同附件及成交通知书，乙方在投标、评标过程中所作</w:t>
      </w:r>
      <w:r>
        <w:rPr>
          <w:rFonts w:hint="eastAsia" w:ascii="宋体" w:hAnsi="宋体" w:eastAsia="宋体" w:cs="宋体"/>
          <w:bCs/>
          <w:color w:val="auto"/>
          <w:sz w:val="24"/>
          <w:szCs w:val="24"/>
          <w:lang w:eastAsia="zh-CN"/>
        </w:rPr>
        <w:t xml:space="preserve">其他</w:t>
      </w:r>
      <w:r>
        <w:rPr>
          <w:rFonts w:hint="eastAsia" w:ascii="宋体" w:hAnsi="宋体" w:eastAsia="宋体" w:cs="宋体"/>
          <w:bCs/>
          <w:color w:val="auto"/>
          <w:sz w:val="24"/>
          <w:szCs w:val="24"/>
        </w:rPr>
        <w:t xml:space="preserve">有关承诺、声明、书面澄清等均为合同不可分割的部分，与主合同具有同等法律效力。</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本合同一式柒份，甲方执肆份，乙方执贰份，见证方执壹份，具有同等法律效力。</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合同生效</w:t>
      </w:r>
      <w:r/>
    </w:p>
    <w:p>
      <w:pPr>
        <w:ind w:firstLine="480"/>
        <w:keepLines w:val="0"/>
        <w:keepNext w:val="0"/>
        <w:pageBreakBefore w:val="0"/>
        <w:spacing w:line="44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本协议于甲乙方签字盖章并经</w:t>
      </w:r>
      <w:r>
        <w:rPr>
          <w:rFonts w:hint="eastAsia" w:ascii="宋体" w:hAnsi="宋体" w:cs="宋体"/>
          <w:bCs/>
          <w:color w:val="auto"/>
          <w:sz w:val="24"/>
          <w:szCs w:val="24"/>
          <w:lang w:val="en-US" w:eastAsia="zh-CN"/>
        </w:rPr>
        <w:t xml:space="preserve">采购代理机构</w:t>
      </w:r>
      <w:r>
        <w:rPr>
          <w:rFonts w:hint="eastAsia" w:ascii="宋体" w:hAnsi="宋体" w:eastAsia="宋体" w:cs="宋体"/>
          <w:bCs/>
          <w:color w:val="auto"/>
          <w:sz w:val="24"/>
          <w:szCs w:val="24"/>
        </w:rPr>
        <w:t xml:space="preserve">见证后生效。</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合同签订地点：</w:t>
      </w:r>
      <w:r>
        <w:rPr>
          <w:rFonts w:hint="eastAsia" w:ascii="宋体" w:hAnsi="宋体" w:cs="宋体"/>
          <w:b/>
          <w:bCs/>
          <w:color w:val="auto"/>
          <w:sz w:val="24"/>
          <w:szCs w:val="24"/>
          <w:u w:val="single"/>
          <w:lang w:eastAsia="zh-CN"/>
        </w:rPr>
        <w:t xml:space="preserve">无锡市公安局惠山分局阳山派出所</w:t>
      </w:r>
      <w:r>
        <w:rPr>
          <w:rFonts w:hint="eastAsia" w:ascii="宋体" w:hAnsi="宋体" w:eastAsia="宋体" w:cs="宋体"/>
          <w:color w:val="auto"/>
          <w:sz w:val="24"/>
          <w:szCs w:val="24"/>
        </w:rPr>
        <w:t xml:space="preserve">。</w:t>
      </w:r>
      <w:r/>
    </w:p>
    <w:p>
      <w:pPr>
        <w:numPr>
          <w:ilvl w:val="0"/>
          <w:numId w:val="14"/>
        </w:numPr>
        <w:ind w:left="0" w:firstLine="426"/>
        <w:spacing w:line="440" w:lineRule="exact"/>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合同附件：《保密协议》《廉洁协议》《采购需求</w:t>
      </w:r>
      <w:r>
        <w:rPr>
          <w:rFonts w:hint="eastAsia" w:ascii="宋体" w:hAnsi="宋体" w:eastAsia="宋体" w:cs="宋体"/>
          <w:b/>
          <w:color w:val="auto"/>
          <w:sz w:val="24"/>
          <w:szCs w:val="21"/>
          <w:lang w:eastAsia="zh-CN"/>
        </w:rPr>
        <w:t xml:space="preserve">》《2026年度无锡市公安局惠山分局阳山派出所食堂食材采购考核办法》《</w:t>
      </w:r>
      <w:r>
        <w:rPr>
          <w:rFonts w:hint="eastAsia" w:ascii="宋体" w:hAnsi="宋体" w:eastAsia="宋体" w:cs="宋体"/>
          <w:b/>
          <w:color w:val="auto"/>
          <w:sz w:val="24"/>
          <w:szCs w:val="21"/>
        </w:rPr>
        <w:t xml:space="preserve">开标一览表》。</w:t>
      </w:r>
      <w:r/>
    </w:p>
    <w:p>
      <w:pPr>
        <w:numPr>
          <w:ilvl w:val="0"/>
          <w:numId w:val="0"/>
        </w:numPr>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keepLines w:val="0"/>
        <w:keepNext w:val="0"/>
        <w:pageBreakBefore w:val="0"/>
        <w:spacing w:line="440" w:lineRule="exact"/>
        <w:widowControl w:val="off"/>
        <w:rPr>
          <w:rFonts w:hint="eastAsia" w:ascii="宋体" w:hAnsi="宋体" w:eastAsia="宋体" w:cs="宋体"/>
          <w:b/>
          <w:bCs/>
          <w:color w:val="auto"/>
          <w:sz w:val="24"/>
          <w:szCs w:val="21"/>
        </w:rPr>
      </w:pPr>
      <w:r>
        <w:rPr>
          <w:rFonts w:hint="eastAsia" w:ascii="宋体" w:hAnsi="宋体" w:eastAsia="宋体" w:cs="宋体"/>
          <w:b/>
          <w:bCs/>
          <w:color w:val="auto"/>
          <w:sz w:val="24"/>
          <w:szCs w:val="21"/>
        </w:rPr>
        <w:t xml:space="preserve">以下无正文。</w:t>
      </w:r>
      <w:r/>
    </w:p>
    <w:tbl>
      <w:tblPr>
        <w:tblStyle w:val="781"/>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78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color w:val="auto"/>
                <w:sz w:val="24"/>
                <w:szCs w:val="20"/>
                <w:lang w:eastAsia="zh-CN"/>
              </w:rPr>
              <w:suppressLineNumbers w:val="0"/>
            </w:pPr>
            <w:r>
              <w:rPr>
                <w:rFonts w:hint="eastAsia" w:ascii="宋体" w:hAnsi="宋体" w:eastAsia="宋体" w:cs="宋体"/>
                <w:b/>
                <w:color w:val="auto"/>
                <w:sz w:val="24"/>
                <w:szCs w:val="20"/>
              </w:rPr>
              <w:t xml:space="preserve">甲方</w:t>
            </w:r>
            <w:r>
              <w:rPr>
                <w:rFonts w:hint="eastAsia" w:ascii="宋体" w:hAnsi="宋体" w:eastAsia="宋体" w:cs="宋体"/>
                <w:color w:val="auto"/>
                <w:sz w:val="24"/>
                <w:szCs w:val="20"/>
              </w:rPr>
              <w:t xml:space="preserve">（盖章）：</w:t>
            </w:r>
            <w:r>
              <w:rPr>
                <w:rFonts w:hint="eastAsia" w:ascii="宋体" w:hAnsi="宋体" w:cs="宋体"/>
                <w:b/>
                <w:bCs/>
                <w:color w:val="auto"/>
                <w:sz w:val="24"/>
                <w:szCs w:val="20"/>
                <w:lang w:eastAsia="zh-CN"/>
              </w:rPr>
              <w:t xml:space="preserve">无锡市公安局惠山分局阳山派出所</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b/>
                <w:color w:val="auto"/>
                <w:sz w:val="24"/>
                <w:szCs w:val="20"/>
              </w:rPr>
              <w:t xml:space="preserve">乙方</w:t>
            </w:r>
            <w:r>
              <w:rPr>
                <w:rFonts w:hint="eastAsia" w:ascii="宋体" w:hAnsi="宋体" w:eastAsia="宋体" w:cs="宋体"/>
                <w:color w:val="auto"/>
                <w:sz w:val="24"/>
                <w:szCs w:val="20"/>
              </w:rPr>
              <w:t xml:space="preserve">（盖章）：</w:t>
            </w:r>
            <w:r>
              <w:rPr>
                <w:rFonts w:hint="eastAsia" w:ascii="宋体" w:hAnsi="宋体" w:eastAsia="宋体" w:cs="宋体"/>
                <w:b/>
                <w:bCs/>
                <w:color w:val="auto"/>
                <w:sz w:val="24"/>
                <w:szCs w:val="20"/>
                <w:lang w:val="en-US" w:eastAsia="zh-CN"/>
              </w:rPr>
              <w:t xml:space="preserve"> </w:t>
            </w:r>
            <w:r/>
          </w:p>
        </w:tc>
      </w:tr>
      <w:tr>
        <w:trPr>
          <w:jc w:val="center"/>
          <w:trHeight w:val="80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单位地址：</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单位地址：</w:t>
            </w:r>
            <w:r>
              <w:rPr>
                <w:rFonts w:hint="eastAsia" w:ascii="宋体" w:hAnsi="宋体" w:eastAsia="宋体" w:cs="宋体"/>
                <w:color w:val="auto"/>
                <w:sz w:val="24"/>
                <w:szCs w:val="20"/>
                <w:lang w:val="en-US" w:eastAsia="zh-CN"/>
              </w:rPr>
              <w:t xml:space="preserve"> </w:t>
            </w:r>
            <w:r/>
          </w:p>
        </w:tc>
      </w:tr>
      <w:tr>
        <w:trPr>
          <w:jc w:val="center"/>
          <w:trHeight w:val="102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法定代表人</w:t>
            </w:r>
            <w:r>
              <w:rPr>
                <w:rFonts w:hint="eastAsia" w:ascii="宋体" w:hAnsi="宋体" w:eastAsia="宋体" w:cs="宋体"/>
                <w:color w:val="auto"/>
                <w:sz w:val="24"/>
                <w:szCs w:val="20"/>
                <w:lang w:val="en-US" w:eastAsia="zh-CN"/>
              </w:rPr>
              <w:t xml:space="preserve">或其授权代理人（签字或盖章）</w:t>
            </w:r>
            <w:r>
              <w:rPr>
                <w:rFonts w:hint="eastAsia" w:ascii="宋体" w:hAnsi="宋体" w:eastAsia="宋体" w:cs="宋体"/>
                <w:color w:val="auto"/>
                <w:sz w:val="24"/>
                <w:szCs w:val="20"/>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法定代表人（签字或盖章）：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r>
      <w:tr>
        <w:trPr>
          <w:jc w:val="center"/>
          <w:trHeight w:val="104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1"/>
              </w:rPr>
              <w:t xml:space="preserve">开户银行：</w:t>
            </w:r>
            <w:r>
              <w:rPr>
                <w:rFonts w:hint="eastAsia" w:ascii="宋体" w:hAnsi="宋体" w:eastAsia="宋体" w:cs="宋体"/>
                <w:color w:val="auto"/>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1"/>
              </w:rPr>
              <w:t xml:space="preserve">账    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1"/>
              </w:rPr>
              <w:t xml:space="preserve">账    号：</w:t>
            </w:r>
            <w:r>
              <w:rPr>
                <w:rFonts w:hint="eastAsia" w:ascii="宋体" w:hAnsi="宋体" w:eastAsia="宋体" w:cs="宋体"/>
                <w:color w:val="auto"/>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联</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系</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val="en-US" w:eastAsia="zh-CN"/>
              </w:rPr>
              <w:suppressLineNumbers w:val="0"/>
            </w:pPr>
            <w:r>
              <w:rPr>
                <w:rFonts w:hint="eastAsia" w:ascii="宋体" w:hAnsi="宋体" w:eastAsia="宋体" w:cs="宋体"/>
                <w:color w:val="auto"/>
                <w:sz w:val="24"/>
                <w:szCs w:val="20"/>
              </w:rPr>
              <w:t xml:space="preserve">联</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系</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人：</w:t>
            </w:r>
            <w:r>
              <w:rPr>
                <w:rFonts w:hint="eastAsia" w:ascii="宋体" w:hAnsi="宋体" w:eastAsia="宋体" w:cs="宋体"/>
                <w:color w:val="auto"/>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电</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lang w:eastAsia="zh-CN"/>
              </w:rPr>
              <w:suppressLineNumbers w:val="0"/>
            </w:pPr>
            <w:r>
              <w:rPr>
                <w:rFonts w:hint="eastAsia" w:ascii="宋体" w:hAnsi="宋体" w:eastAsia="宋体" w:cs="宋体"/>
                <w:color w:val="auto"/>
                <w:sz w:val="24"/>
                <w:szCs w:val="20"/>
              </w:rPr>
              <w:t xml:space="preserve">电</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话：</w:t>
            </w:r>
            <w:r>
              <w:rPr>
                <w:rFonts w:hint="eastAsia" w:ascii="宋体" w:hAnsi="宋体" w:eastAsia="宋体" w:cs="宋体"/>
                <w:color w:val="auto"/>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签订日期：202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】月【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签订日期：202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　】月【</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见证方（盖章）：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color w:val="auto"/>
                <w:sz w:val="24"/>
                <w:szCs w:val="21"/>
                <w:lang w:val="zh-CN" w:eastAsia="zh-CN" w:bidi="ar-SA"/>
              </w:rPr>
              <w:suppressLineNumbers w:val="0"/>
            </w:pPr>
            <w:r>
              <w:rPr>
                <w:rFonts w:hint="eastAsia" w:ascii="宋体" w:hAnsi="宋体" w:eastAsia="宋体" w:cs="宋体"/>
                <w:bCs/>
                <w:color w:val="auto"/>
                <w:sz w:val="24"/>
                <w:szCs w:val="21"/>
                <w:lang w:val="zh-CN" w:eastAsia="zh-CN" w:bidi="ar-SA"/>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color w:val="auto"/>
                <w:sz w:val="24"/>
                <w:szCs w:val="21"/>
                <w:lang w:val="zh-CN" w:eastAsia="zh-CN" w:bidi="ar-SA"/>
              </w:rPr>
              <w:suppressLineNumbers w:val="0"/>
            </w:pPr>
            <w:r>
              <w:rPr>
                <w:rFonts w:hint="eastAsia" w:ascii="宋体" w:hAnsi="宋体" w:eastAsia="宋体" w:cs="宋体"/>
                <w:bCs/>
                <w:color w:val="auto"/>
                <w:sz w:val="24"/>
                <w:szCs w:val="21"/>
                <w:lang w:val="zh-CN" w:eastAsia="zh-CN" w:bidi="ar-SA"/>
              </w:rPr>
            </w:r>
            <w:r/>
          </w:p>
          <w:p>
            <w:pPr>
              <w:ind w:left="0" w:right="0"/>
              <w:jc w:val="left"/>
              <w:keepLines w:val="0"/>
              <w:keepNext w:val="0"/>
              <w:pageBreakBefore w:val="0"/>
              <w:spacing w:before="0" w:beforeAutospacing="0" w:after="0" w:afterAutospacing="0"/>
              <w:widowControl w:val="off"/>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日期：202</w:t>
            </w: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年【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】月【　</w:t>
            </w:r>
            <w:r>
              <w:rPr>
                <w:rFonts w:hint="eastAsia" w:ascii="宋体" w:hAnsi="宋体" w:eastAsia="宋体" w:cs="宋体"/>
                <w:color w:val="auto"/>
                <w:sz w:val="24"/>
                <w:szCs w:val="20"/>
                <w:lang w:val="en-US" w:eastAsia="zh-CN"/>
              </w:rPr>
              <w:t xml:space="preserve"> </w:t>
            </w:r>
            <w:r>
              <w:rPr>
                <w:rFonts w:hint="eastAsia" w:ascii="宋体" w:hAnsi="宋体" w:eastAsia="宋体" w:cs="宋体"/>
                <w:color w:val="auto"/>
                <w:sz w:val="24"/>
                <w:szCs w:val="20"/>
              </w:rPr>
              <w:t xml:space="preserve">】日</w:t>
            </w:r>
            <w:r/>
          </w:p>
        </w:tc>
      </w:tr>
    </w:tbl>
    <w:p>
      <w:pPr>
        <w:jc w:val="left"/>
        <w:keepLines w:val="0"/>
        <w:keepNext w:val="0"/>
        <w:pageBreakBefore w:val="0"/>
        <w:spacing w:line="560" w:lineRule="exact"/>
        <w:widowControl w:val="off"/>
        <w:rPr>
          <w:rFonts w:hint="eastAsia" w:ascii="宋体" w:hAnsi="宋体" w:eastAsia="宋体" w:cs="Times New Roman"/>
          <w:bCs/>
          <w:color w:val="auto"/>
          <w:sz w:val="24"/>
          <w:szCs w:val="20"/>
        </w:rPr>
      </w:pPr>
      <w:r>
        <w:rPr>
          <w:rFonts w:hint="eastAsia" w:ascii="宋体" w:hAnsi="宋体" w:eastAsia="宋体" w:cs="宋体"/>
          <w:bCs/>
          <w:color w:val="auto"/>
          <w:sz w:val="24"/>
          <w:szCs w:val="20"/>
        </w:rPr>
        <w:t xml:space="preserve">★.</w:t>
      </w:r>
      <w:r>
        <w:rPr>
          <w:rFonts w:hint="eastAsia" w:ascii="宋体" w:hAnsi="宋体" w:eastAsia="宋体" w:cs="宋体"/>
          <w:b/>
          <w:bCs/>
          <w:color w:val="auto"/>
          <w:sz w:val="24"/>
          <w:szCs w:val="20"/>
        </w:rPr>
        <w:t xml:space="preserve">备注：</w:t>
      </w:r>
      <w:r>
        <w:rPr>
          <w:rFonts w:hint="eastAsia" w:ascii="宋体" w:hAnsi="宋体" w:eastAsia="宋体" w:cs="宋体"/>
          <w:bCs/>
          <w:color w:val="auto"/>
          <w:sz w:val="24"/>
          <w:szCs w:val="20"/>
        </w:rPr>
        <w:t xml:space="preserve">甲乙双方必须以本格式文本拟订合同。</w:t>
      </w:r>
      <w:r/>
    </w:p>
    <w:p>
      <w:pPr>
        <w:rPr>
          <w:rFonts w:hint="eastAsia" w:ascii="宋体" w:hAnsi="宋体"/>
          <w:b/>
          <w:bCs/>
          <w:color w:val="auto"/>
          <w:sz w:val="24"/>
        </w:rPr>
      </w:pPr>
      <w:r>
        <w:rPr>
          <w:rFonts w:hint="eastAsia" w:ascii="宋体" w:hAnsi="宋体"/>
          <w:b/>
          <w:bCs/>
          <w:color w:val="auto"/>
          <w:sz w:val="24"/>
        </w:rPr>
        <w:br w:type="page" w:clear="all"/>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1.未经甲方书面同意，乙方不得利用甲方提供的保密资料进行</w:t>
      </w:r>
      <w:r>
        <w:rPr>
          <w:rFonts w:hint="eastAsia" w:ascii="宋体" w:hAnsi="宋体" w:eastAsia="宋体" w:cs="Times New Roman"/>
          <w:color w:val="auto"/>
          <w:sz w:val="21"/>
          <w:szCs w:val="21"/>
          <w:lang w:eastAsia="zh-CN"/>
        </w:rPr>
        <w:t xml:space="preserve">的</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w:t>
      </w:r>
      <w:r>
        <w:rPr>
          <w:rFonts w:hint="eastAsia" w:ascii="宋体" w:hAnsi="宋体" w:cs="Times New Roman"/>
          <w:color w:val="auto"/>
          <w:szCs w:val="20"/>
          <w:lang w:eastAsia="zh-CN"/>
        </w:rPr>
        <w:t xml:space="preserve">两年</w:t>
      </w:r>
      <w:r>
        <w:rPr>
          <w:rFonts w:hint="eastAsia" w:ascii="宋体" w:hAnsi="宋体" w:eastAsia="宋体" w:cs="Times New Roman"/>
          <w:color w:val="auto"/>
          <w:szCs w:val="20"/>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3"/>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44"/>
      <w:r/>
      <w:r/>
    </w:p>
    <w:p>
      <w:pPr>
        <w:jc w:val="left"/>
        <w:rPr>
          <w:b/>
          <w:bCs/>
          <w:color w:val="auto"/>
          <w:sz w:val="28"/>
        </w:rPr>
      </w:pPr>
      <w:r/>
      <w:bookmarkStart w:id="160" w:name="一．报价函（格式）"/>
      <w:r/>
      <w:bookmarkEnd w:id="160"/>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61" w:name="_Toc39873230"/>
      <w:r/>
      <w:bookmarkStart w:id="162" w:name="_Toc39873185"/>
      <w:r/>
      <w:bookmarkStart w:id="163" w:name="_Toc116946345"/>
      <w:r/>
      <w:bookmarkStart w:id="164" w:name="_Toc36850797"/>
      <w:r/>
      <w:bookmarkStart w:id="165" w:name="_Toc98277373"/>
      <w:r>
        <w:rPr>
          <w:rFonts w:hint="eastAsia" w:ascii="宋体" w:hAnsi="宋体"/>
          <w:bCs/>
          <w:color w:val="auto"/>
          <w:sz w:val="24"/>
          <w:szCs w:val="24"/>
        </w:rPr>
        <w:t xml:space="preserve">（一）投标函（格式）：</w:t>
      </w:r>
      <w:bookmarkEnd w:id="161"/>
      <w:r/>
      <w:bookmarkEnd w:id="162"/>
      <w:r/>
      <w:bookmarkEnd w:id="163"/>
      <w:r/>
      <w:bookmarkEnd w:id="164"/>
      <w:r/>
      <w:bookmarkEnd w:id="165"/>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无锡市公安局惠山分局阳山派出所</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JSZC-320206-LXZB-G2026-0013</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无锡市公安局惠山分局阳山派出所</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6"/>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7"/>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
          <w:bCs w:val="0"/>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w:t>
      </w:r>
      <w:r>
        <w:rPr>
          <w:rFonts w:hint="eastAsia" w:ascii="宋体" w:hAnsi="宋体" w:eastAsia="宋体"/>
          <w:bCs/>
          <w:color w:val="auto"/>
          <w:sz w:val="24"/>
          <w:szCs w:val="24"/>
          <w:lang w:val="en-US" w:eastAsia="zh-CN"/>
        </w:rPr>
        <w:tab/>
      </w:r>
      <w:r>
        <w:rPr>
          <w:rFonts w:hint="eastAsia" w:ascii="宋体" w:hAnsi="宋体" w:eastAsia="宋体"/>
          <w:bCs/>
          <w:color w:val="auto"/>
          <w:sz w:val="24"/>
          <w:szCs w:val="24"/>
          <w:lang w:val="en-US" w:eastAsia="zh-CN"/>
        </w:rPr>
        <w:t xml:space="preserve">.配送服务方案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2.质量保障方案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3.食材安全追溯及召回机制方案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4.应急措施方案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5.内控制度</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6.价格确认及结算方案</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66" w:name="_Toc36850798"/>
      <w:r/>
      <w:bookmarkStart w:id="167" w:name="_Toc98277374"/>
      <w:r/>
      <w:bookmarkStart w:id="168" w:name="_Toc39873186"/>
      <w:r/>
      <w:bookmarkStart w:id="169" w:name="_Toc39873231"/>
      <w:r/>
      <w:bookmarkStart w:id="170" w:name="_Toc116946354"/>
      <w:r/>
      <w:bookmarkStart w:id="171" w:name="_Toc36850799"/>
      <w:r/>
      <w:bookmarkStart w:id="172" w:name="_Toc39873232"/>
      <w:r/>
      <w:bookmarkStart w:id="173" w:name="_Toc39873187"/>
      <w:r>
        <w:rPr>
          <w:rFonts w:hint="eastAsia" w:ascii="宋体" w:hAnsi="宋体"/>
          <w:bCs/>
          <w:color w:val="auto"/>
          <w:sz w:val="24"/>
          <w:szCs w:val="24"/>
        </w:rPr>
        <w:t xml:space="preserve">（二）（投标供应商）关于资格的声明函（格式）：</w:t>
      </w:r>
      <w:bookmarkEnd w:id="166"/>
      <w:r/>
      <w:bookmarkEnd w:id="167"/>
      <w:r/>
      <w:bookmarkEnd w:id="168"/>
      <w:r/>
      <w:bookmarkEnd w:id="169"/>
      <w:r/>
      <w:bookmarkEnd w:id="170"/>
      <w:r/>
      <w:r/>
    </w:p>
    <w:p>
      <w:pPr>
        <w:jc w:val="center"/>
        <w:spacing w:line="360" w:lineRule="auto"/>
        <w:rPr>
          <w:rFonts w:hint="eastAsia" w:ascii="宋体" w:hAnsi="宋体"/>
          <w:b/>
          <w:color w:val="auto"/>
          <w:sz w:val="28"/>
          <w:szCs w:val="28"/>
        </w:rPr>
      </w:pPr>
      <w:r/>
      <w:bookmarkStart w:id="174" w:name="报价方关于资格的声明函（格式）"/>
      <w:r/>
      <w:bookmarkEnd w:id="174"/>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JSZC-320206-LXZB-G2026-0013</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无锡市公安局惠山分局阳山派出所</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75" w:name="_Toc98277375"/>
      <w:r/>
      <w:bookmarkStart w:id="176" w:name="_Toc116946355"/>
      <w:r>
        <w:rPr>
          <w:rFonts w:hint="eastAsia" w:ascii="宋体" w:hAnsi="宋体"/>
          <w:bCs/>
          <w:color w:val="auto"/>
          <w:sz w:val="24"/>
          <w:szCs w:val="24"/>
        </w:rPr>
        <w:t xml:space="preserve">（三）（投标供应商）法定代表人授权委托书（格式）：</w:t>
      </w:r>
      <w:bookmarkEnd w:id="171"/>
      <w:r/>
      <w:bookmarkEnd w:id="172"/>
      <w:r/>
      <w:bookmarkEnd w:id="173"/>
      <w:r/>
      <w:bookmarkEnd w:id="175"/>
      <w:r/>
      <w:bookmarkEnd w:id="176"/>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JSZC-320206-LXZB-G2026-0013</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无锡市公安局惠山分局阳山派出所</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77" w:name="_Toc39873233"/>
      <w:r/>
      <w:bookmarkStart w:id="178" w:name="_Toc98277376"/>
      <w:r/>
      <w:bookmarkStart w:id="179" w:name="_Toc36850800"/>
      <w:r/>
      <w:bookmarkStart w:id="180" w:name="_Toc39873188"/>
      <w:r/>
      <w:bookmarkStart w:id="181" w:name="_Toc116946356"/>
      <w:r>
        <w:rPr>
          <w:rFonts w:hint="eastAsia" w:ascii="宋体" w:hAnsi="宋体"/>
          <w:bCs/>
          <w:color w:val="auto"/>
          <w:sz w:val="24"/>
          <w:szCs w:val="24"/>
        </w:rPr>
        <w:t xml:space="preserve">（四）政府采购投标及履约承诺函（格式）：</w:t>
      </w:r>
      <w:bookmarkEnd w:id="177"/>
      <w:r/>
      <w:bookmarkEnd w:id="178"/>
      <w:r/>
      <w:bookmarkEnd w:id="179"/>
      <w:r/>
      <w:bookmarkEnd w:id="180"/>
      <w:r/>
      <w:bookmarkEnd w:id="18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2026年度无锡市公安局惠山分局阳山派出所食堂食材采购项目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82" w:name="_Toc39873234"/>
      <w:r/>
      <w:bookmarkStart w:id="183" w:name="_Toc98277377"/>
      <w:r/>
      <w:bookmarkStart w:id="184" w:name="_Toc116946357"/>
      <w:r/>
      <w:bookmarkStart w:id="185" w:name="_Toc36850801"/>
      <w:r/>
      <w:bookmarkStart w:id="186" w:name="_Toc39873189"/>
      <w:r>
        <w:rPr>
          <w:rFonts w:hint="eastAsia" w:ascii="宋体" w:hAnsi="宋体"/>
          <w:bCs/>
          <w:color w:val="auto"/>
          <w:sz w:val="24"/>
          <w:szCs w:val="24"/>
        </w:rPr>
        <w:t xml:space="preserve">（五）开标一览表（格式）：</w:t>
      </w:r>
      <w:bookmarkEnd w:id="182"/>
      <w:r/>
      <w:bookmarkEnd w:id="183"/>
      <w:r/>
      <w:bookmarkEnd w:id="184"/>
      <w:r/>
      <w:bookmarkEnd w:id="185"/>
      <w:r/>
      <w:bookmarkEnd w:id="186"/>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2026年度无锡市公安局惠山分局阳山派出所食堂食材采购项目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JSZC-320206-LXZB-G2026-0013</w:t>
      </w:r>
      <w:r>
        <w:rPr>
          <w:rFonts w:hint="eastAsia" w:ascii="宋体" w:hAnsi="宋体"/>
          <w:bCs/>
          <w:color w:val="auto"/>
          <w:sz w:val="24"/>
          <w:szCs w:val="24"/>
        </w:rPr>
        <w:t xml:space="preserve">  </w:t>
      </w:r>
      <w:r/>
    </w:p>
    <w:tbl>
      <w:tblPr>
        <w:tblStyle w:val="78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2"/>
        <w:gridCol w:w="4162"/>
      </w:tblGrid>
      <w:tr>
        <w:trPr>
          <w:cantSplit/>
          <w:jc w:val="center"/>
          <w:trHeight w:val="567"/>
        </w:trPr>
        <w:tc>
          <w:tcPr>
            <w:tcW w:w="582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16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优惠率（%）</w:t>
            </w:r>
            <w:r/>
          </w:p>
        </w:tc>
      </w:tr>
      <w:tr>
        <w:trPr>
          <w:cantSplit/>
          <w:jc w:val="center"/>
          <w:trHeight w:val="1788"/>
        </w:trPr>
        <w:tc>
          <w:tcPr>
            <w:tcW w:w="5822" w:type="dxa"/>
            <w:vAlign w:val="center"/>
            <w:textDirection w:val="lrTb"/>
            <w:noWrap w:val="false"/>
          </w:tcPr>
          <w:p>
            <w:pPr>
              <w:pStyle w:val="1102"/>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2026年度无锡市公安局惠山分局阳山派出所食堂食材采购项目</w:t>
            </w:r>
            <w:r>
              <w:rPr>
                <w:rFonts w:hint="eastAsia" w:hAnsi="宋体"/>
                <w:bCs/>
                <w:color w:val="auto"/>
                <w:szCs w:val="24"/>
              </w:rPr>
              <w:t xml:space="preserve"> </w:t>
            </w:r>
            <w:r/>
          </w:p>
        </w:tc>
        <w:tc>
          <w:tcPr>
            <w:tcW w:w="4162" w:type="dxa"/>
            <w:vAlign w:val="center"/>
            <w:textDirection w:val="lrTb"/>
            <w:noWrap w:val="false"/>
          </w:tcPr>
          <w:p>
            <w:pPr>
              <w:pStyle w:val="1102"/>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JSZC-320206-LXZB-G2026-0013</w:t>
      </w:r>
      <w:r/>
    </w:p>
    <w:tbl>
      <w:tblPr>
        <w:tblStyle w:val="7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2"/>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2"/>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2026年度无锡市公安局惠山分局阳山派出所食堂食材采购项目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87" w:name="_Hlk152010318"/>
      <w:r>
        <w:rPr>
          <w:rFonts w:hint="eastAsia" w:ascii="宋体" w:hAnsi="宋体"/>
          <w:b/>
          <w:bCs/>
          <w:color w:val="auto"/>
          <w:sz w:val="24"/>
          <w:szCs w:val="24"/>
        </w:rPr>
        <w:t xml:space="preserve">日期：   年   月   日</w:t>
      </w:r>
      <w:bookmarkEnd w:id="187"/>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jc w:val="left"/>
        <w:pageBreakBefore/>
        <w:rPr>
          <w:rFonts w:hint="eastAsia" w:ascii="宋体" w:hAnsi="宋体"/>
          <w:bCs/>
          <w:color w:val="auto"/>
          <w:sz w:val="24"/>
          <w:szCs w:val="24"/>
        </w:rPr>
        <w:outlineLvl w:val="0"/>
      </w:pPr>
      <w:r/>
      <w:bookmarkStart w:id="188" w:name="_Toc116946359"/>
      <w:r/>
      <w:bookmarkStart w:id="189" w:name="_Toc39873191"/>
      <w:r/>
      <w:bookmarkStart w:id="190" w:name="_Toc39873236"/>
      <w:r/>
      <w:bookmarkStart w:id="191" w:name="_Toc36414929"/>
      <w:r/>
      <w:bookmarkStart w:id="192" w:name="_Toc98277379"/>
      <w:r>
        <w:rPr>
          <w:rFonts w:hint="eastAsia" w:ascii="宋体" w:hAnsi="宋体"/>
          <w:bCs/>
          <w:color w:val="auto"/>
          <w:sz w:val="24"/>
          <w:szCs w:val="24"/>
        </w:rPr>
        <w:t xml:space="preserve">（六）投标供应商拟投入本项目人员一览表（格式）</w:t>
      </w:r>
      <w:bookmarkEnd w:id="188"/>
      <w:r/>
      <w:bookmarkEnd w:id="189"/>
      <w:r/>
      <w:bookmarkEnd w:id="190"/>
      <w:r/>
      <w:bookmarkEnd w:id="191"/>
      <w:r/>
      <w:bookmarkEnd w:id="192"/>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JSZC-320206-LXZB-G2026-0013</w:t>
      </w:r>
      <w:r/>
    </w:p>
    <w:tbl>
      <w:tblPr>
        <w:tblStyle w:val="78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3" w:name="_Toc98277380"/>
            <w:r/>
            <w:bookmarkStart w:id="194" w:name="_Toc116946360"/>
            <w:r/>
            <w:bookmarkStart w:id="195" w:name="_Toc37328757"/>
            <w:r/>
            <w:bookmarkStart w:id="196" w:name="_Toc37322908"/>
            <w:r>
              <w:rPr>
                <w:rFonts w:hint="eastAsia" w:ascii="宋体" w:hAnsi="宋体"/>
                <w:bCs/>
                <w:color w:val="auto"/>
                <w:sz w:val="24"/>
                <w:szCs w:val="24"/>
              </w:rPr>
              <w:t xml:space="preserve">**人员</w:t>
            </w:r>
            <w:bookmarkEnd w:id="193"/>
            <w:r/>
            <w:bookmarkEnd w:id="194"/>
            <w:r/>
            <w:bookmarkEnd w:id="195"/>
            <w:r/>
            <w:bookmarkEnd w:id="196"/>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7" w:name="_Toc98277381"/>
            <w:r/>
            <w:bookmarkStart w:id="198" w:name="_Toc37322909"/>
            <w:r/>
            <w:bookmarkStart w:id="199" w:name="_Toc116946361"/>
            <w:r/>
            <w:bookmarkStart w:id="200" w:name="_Toc37328758"/>
            <w:r>
              <w:rPr>
                <w:rFonts w:hint="eastAsia" w:ascii="宋体" w:hAnsi="宋体"/>
                <w:bCs/>
                <w:color w:val="auto"/>
                <w:sz w:val="24"/>
                <w:szCs w:val="24"/>
              </w:rPr>
              <w:t xml:space="preserve">**人员</w:t>
            </w:r>
            <w:bookmarkEnd w:id="197"/>
            <w:r/>
            <w:bookmarkEnd w:id="198"/>
            <w:r/>
            <w:bookmarkEnd w:id="199"/>
            <w:r/>
            <w:bookmarkEnd w:id="200"/>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01" w:name="_Toc37328759"/>
            <w:r/>
            <w:bookmarkStart w:id="202" w:name="_Toc116946362"/>
            <w:r/>
            <w:bookmarkStart w:id="203" w:name="_Toc98277382"/>
            <w:r/>
            <w:bookmarkStart w:id="204" w:name="_Toc37322910"/>
            <w:r>
              <w:rPr>
                <w:rFonts w:hint="eastAsia" w:ascii="宋体" w:hAnsi="宋体"/>
                <w:bCs/>
                <w:color w:val="auto"/>
                <w:sz w:val="24"/>
                <w:szCs w:val="24"/>
              </w:rPr>
              <w:t xml:space="preserve">……</w:t>
            </w:r>
            <w:bookmarkEnd w:id="201"/>
            <w:r/>
            <w:bookmarkEnd w:id="202"/>
            <w:r/>
            <w:bookmarkEnd w:id="203"/>
            <w:r/>
            <w:bookmarkEnd w:id="204"/>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JSZC-320206-LXZB-G2026-0013</w:t>
      </w:r>
      <w:r/>
    </w:p>
    <w:tbl>
      <w:tblPr>
        <w:tblStyle w:val="78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205" w:name="_Hlk96107964"/>
      <w:r/>
      <w:bookmarkStart w:id="206" w:name="_Toc116946363"/>
      <w:r/>
      <w:bookmarkStart w:id="207" w:name="_Toc98277383"/>
      <w:r/>
      <w:bookmarkStart w:id="208" w:name="_Toc36830599"/>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205"/>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车辆、仪器设备配备一览表及承诺书</w:t>
      </w:r>
      <w:r/>
    </w:p>
    <w:p>
      <w:pPr>
        <w:jc w:val="center"/>
        <w:spacing w:line="360" w:lineRule="auto"/>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val="en-US" w:eastAsia="zh-CN"/>
        </w:rPr>
        <w:t xml:space="preserve">车辆、仪器设备</w:t>
      </w:r>
      <w:r>
        <w:rPr>
          <w:rFonts w:hint="eastAsia" w:ascii="宋体" w:hAnsi="宋体" w:eastAsia="宋体" w:cs="Times New Roman"/>
          <w:b/>
          <w:color w:val="auto"/>
          <w:sz w:val="28"/>
          <w:szCs w:val="28"/>
          <w:lang w:eastAsia="zh-CN"/>
        </w:rPr>
        <w:t xml:space="preserve">配备一览表</w:t>
      </w:r>
      <w:r/>
    </w:p>
    <w:p>
      <w:pPr>
        <w:ind w:left="480" w:hanging="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项目名称：</w:t>
      </w:r>
      <w:r>
        <w:rPr>
          <w:rFonts w:hint="eastAsia" w:cs="Times New Roman" w:asciiTheme="minorEastAsia" w:hAnsiTheme="minorEastAsia" w:eastAsiaTheme="minorEastAsia"/>
          <w:bCs/>
          <w:color w:val="auto"/>
          <w:sz w:val="24"/>
          <w:szCs w:val="24"/>
          <w:lang w:eastAsia="zh-CN"/>
        </w:rPr>
        <w:t xml:space="preserve">2026年度无锡市公安局惠山分局阳山派出所食堂食材采购</w:t>
      </w:r>
      <w:r>
        <w:rPr>
          <w:rFonts w:hint="eastAsia" w:cs="Times New Roman" w:asciiTheme="minorEastAsia" w:hAnsiTheme="minorEastAsia" w:eastAsiaTheme="minorEastAsia"/>
          <w:bCs/>
          <w:color w:val="auto"/>
          <w:sz w:val="24"/>
          <w:szCs w:val="24"/>
        </w:rPr>
        <w:t xml:space="preserve"> </w:t>
      </w:r>
      <w:r/>
    </w:p>
    <w:p>
      <w:pPr>
        <w:ind w:left="480" w:hanging="480"/>
        <w:spacing w:line="360" w:lineRule="auto"/>
        <w:rPr>
          <w:rFonts w:hint="eastAsia" w:cs="Times New Roman" w:asciiTheme="minorEastAsia" w:hAnsiTheme="minorEastAsia" w:eastAsiaTheme="minorEastAsia"/>
          <w:bCs/>
          <w:color w:val="auto"/>
          <w:sz w:val="24"/>
          <w:szCs w:val="24"/>
          <w:lang w:eastAsia="zh-CN"/>
        </w:rPr>
      </w:pPr>
      <w:r>
        <w:rPr>
          <w:rFonts w:hint="eastAsia" w:cs="Times New Roman" w:asciiTheme="minorEastAsia" w:hAnsiTheme="minorEastAsia" w:eastAsiaTheme="minorEastAsia"/>
          <w:bCs/>
          <w:color w:val="auto"/>
          <w:sz w:val="24"/>
          <w:szCs w:val="24"/>
        </w:rPr>
        <w:t xml:space="preserve">项目编号：</w:t>
      </w:r>
      <w:r>
        <w:rPr>
          <w:rFonts w:hint="eastAsia" w:cs="Times New Roman" w:asciiTheme="minorEastAsia" w:hAnsiTheme="minorEastAsia" w:eastAsiaTheme="minorEastAsia"/>
          <w:bCs/>
          <w:color w:val="auto"/>
          <w:sz w:val="24"/>
          <w:szCs w:val="24"/>
          <w:lang w:eastAsia="zh-CN"/>
        </w:rPr>
        <w:t xml:space="preserve">JSZC-320206-LXZB-G2026-0013</w:t>
      </w:r>
      <w:r/>
    </w:p>
    <w:tbl>
      <w:tblPr>
        <w:tblStyle w:val="781"/>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pacing w:val="-20"/>
                <w:sz w:val="24"/>
                <w:szCs w:val="24"/>
              </w:rPr>
              <w:suppressLineNumbers w:val="0"/>
            </w:pPr>
            <w:r>
              <w:rPr>
                <w:rFonts w:hint="eastAsia" w:ascii="宋体" w:hAnsi="宋体" w:eastAsia="宋体" w:cs="Times New Roman"/>
                <w:color w:val="auto"/>
                <w:spacing w:val="-20"/>
                <w:sz w:val="24"/>
                <w:szCs w:val="24"/>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cs="Times New Roman"/>
                <w:color w:val="auto"/>
                <w:sz w:val="24"/>
                <w:szCs w:val="24"/>
                <w:lang w:val="en-US" w:eastAsia="zh-CN"/>
              </w:rPr>
              <w:t xml:space="preserve">基础配备/用于评分</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bl>
    <w:p>
      <w:pPr>
        <w:ind w:left="420" w:right="357" w:hanging="400"/>
        <w:spacing w:before="120" w:line="360" w:lineRule="auto"/>
        <w:rPr>
          <w:rFonts w:hint="default" w:ascii="宋体" w:hAnsi="宋体" w:eastAsia="宋体" w:cs="Times New Roman"/>
          <w:b/>
          <w:bCs/>
          <w:color w:val="auto"/>
          <w:szCs w:val="21"/>
        </w:rPr>
      </w:pPr>
      <w:r>
        <w:rPr>
          <w:rFonts w:hint="default" w:ascii="宋体" w:hAnsi="宋体" w:eastAsia="宋体" w:cs="Times New Roman"/>
          <w:b/>
          <w:bCs/>
          <w:color w:val="auto"/>
          <w:szCs w:val="21"/>
        </w:rPr>
      </w:r>
      <w:r/>
    </w:p>
    <w:p>
      <w:pPr>
        <w:jc w:val="left"/>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（1）其中用于评分的</w:t>
      </w:r>
      <w:r>
        <w:rPr>
          <w:rFonts w:hint="eastAsia" w:ascii="宋体" w:hAnsi="宋体" w:eastAsia="宋体" w:cs="Times New Roman"/>
          <w:b/>
          <w:bCs/>
          <w:color w:val="auto"/>
          <w:sz w:val="24"/>
          <w:szCs w:val="24"/>
          <w:lang w:val="en-US" w:eastAsia="zh-CN"/>
        </w:rPr>
        <w:t xml:space="preserve">车辆、仪器设备</w:t>
      </w:r>
      <w:r>
        <w:rPr>
          <w:rFonts w:hint="eastAsia" w:ascii="宋体" w:hAnsi="宋体" w:eastAsia="宋体" w:cs="Times New Roman"/>
          <w:b/>
          <w:bCs/>
          <w:color w:val="auto"/>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（2）最低配备要求的车辆仅需列明名称和数量，不低于项目需求</w:t>
      </w:r>
      <w:r>
        <w:rPr>
          <w:rFonts w:hint="eastAsia" w:ascii="宋体" w:hAnsi="宋体" w:eastAsia="宋体" w:cs="Times New Roman"/>
          <w:b/>
          <w:bCs/>
          <w:color w:val="auto"/>
          <w:sz w:val="24"/>
          <w:szCs w:val="24"/>
          <w:lang w:val="en-US" w:eastAsia="zh-CN"/>
        </w:rPr>
        <w:t xml:space="preserve">中</w:t>
      </w:r>
      <w:r>
        <w:rPr>
          <w:rFonts w:hint="eastAsia" w:ascii="宋体" w:hAnsi="宋体" w:eastAsia="宋体" w:cs="Times New Roman"/>
          <w:b/>
          <w:bCs/>
          <w:color w:val="auto"/>
          <w:sz w:val="24"/>
          <w:szCs w:val="24"/>
        </w:rPr>
        <w:t xml:space="preserve">的</w:t>
      </w:r>
      <w:r>
        <w:rPr>
          <w:rFonts w:hint="eastAsia" w:ascii="宋体" w:hAnsi="宋体" w:eastAsia="宋体" w:cs="Times New Roman"/>
          <w:b/>
          <w:bCs/>
          <w:color w:val="auto"/>
          <w:sz w:val="24"/>
          <w:szCs w:val="24"/>
          <w:lang w:val="en-US" w:eastAsia="zh-CN"/>
        </w:rPr>
        <w:t xml:space="preserve">最低配备要求</w:t>
      </w:r>
      <w:r>
        <w:rPr>
          <w:rFonts w:hint="eastAsia" w:ascii="宋体" w:hAnsi="宋体" w:eastAsia="宋体" w:cs="Times New Roman"/>
          <w:b/>
          <w:bCs/>
          <w:color w:val="auto"/>
          <w:sz w:val="24"/>
          <w:szCs w:val="24"/>
        </w:rPr>
        <w:t xml:space="preserve">，具体资料</w:t>
      </w:r>
      <w:r>
        <w:rPr>
          <w:rFonts w:hint="eastAsia" w:ascii="宋体" w:hAnsi="宋体" w:eastAsia="宋体" w:cs="Times New Roman"/>
          <w:b/>
          <w:bCs/>
          <w:color w:val="auto"/>
          <w:sz w:val="24"/>
          <w:szCs w:val="24"/>
          <w:lang w:eastAsia="zh-CN"/>
        </w:rPr>
        <w:t xml:space="preserve">可以</w:t>
      </w:r>
      <w:r>
        <w:rPr>
          <w:rFonts w:hint="eastAsia" w:ascii="宋体" w:hAnsi="宋体" w:eastAsia="宋体" w:cs="Times New Roman"/>
          <w:b/>
          <w:bCs/>
          <w:color w:val="auto"/>
          <w:sz w:val="24"/>
          <w:szCs w:val="24"/>
        </w:rPr>
        <w:t xml:space="preserve">中标后在规定时间内向采购人提供。</w:t>
      </w:r>
      <w:r/>
    </w:p>
    <w:p>
      <w:pPr>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br w:type="page" w:clear="all"/>
      </w:r>
      <w:r/>
    </w:p>
    <w:p>
      <w:pPr>
        <w:jc w:val="center"/>
        <w:spacing w:line="360" w:lineRule="auto"/>
        <w:rPr>
          <w:rFonts w:hint="default"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w:t>
      </w:r>
      <w:r>
        <w:rPr>
          <w:rFonts w:hint="eastAsia" w:ascii="宋体" w:hAnsi="宋体" w:eastAsia="宋体" w:cs="Times New Roman"/>
          <w:b/>
          <w:bCs/>
          <w:color w:val="auto"/>
          <w:sz w:val="28"/>
          <w:szCs w:val="28"/>
          <w:lang w:val="en-US" w:eastAsia="zh-CN"/>
        </w:rPr>
        <w:t xml:space="preserve">车辆、仪器设备项目专用承诺书</w:t>
      </w:r>
      <w:r>
        <w:rPr>
          <w:rFonts w:hint="eastAsia" w:ascii="宋体" w:hAnsi="宋体" w:eastAsia="宋体" w:cs="Times New Roman"/>
          <w:b/>
          <w:bCs/>
          <w:color w:val="auto"/>
          <w:sz w:val="28"/>
          <w:szCs w:val="28"/>
        </w:rPr>
        <w:t xml:space="preserve">》</w:t>
      </w:r>
      <w:r/>
    </w:p>
    <w:p>
      <w:pPr>
        <w:spacing w:line="48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rPr>
        <w:t xml:space="preserve">投标供应商</w:t>
      </w:r>
      <w:r>
        <w:rPr>
          <w:rFonts w:hint="eastAsia" w:ascii="宋体" w:hAnsi="宋体" w:eastAsia="宋体" w:cs="Times New Roman"/>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愿针对此次</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一旦中标，为本项目全部服务人员（包括管理人员）购买雇主责任险、人身意外伤害险。</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承诺所有用于本项目的</w:t>
      </w:r>
      <w:r>
        <w:rPr>
          <w:rFonts w:hint="eastAsia" w:ascii="宋体" w:hAnsi="宋体" w:eastAsia="宋体" w:cs="宋体"/>
          <w:color w:val="auto"/>
          <w:sz w:val="24"/>
          <w:szCs w:val="24"/>
          <w:lang w:val="en-US" w:eastAsia="zh-CN"/>
        </w:rPr>
        <w:t xml:space="preserve">仪器设备</w:t>
      </w:r>
      <w:r>
        <w:rPr>
          <w:rFonts w:hint="eastAsia" w:ascii="宋体" w:hAnsi="宋体" w:eastAsia="宋体" w:cs="宋体"/>
          <w:color w:val="auto"/>
          <w:sz w:val="24"/>
          <w:szCs w:val="24"/>
        </w:rPr>
        <w:t xml:space="preserve">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cs="Times New Roman"/>
          <w:bCs/>
          <w:color w:val="auto"/>
          <w:sz w:val="24"/>
          <w:szCs w:val="24"/>
        </w:rPr>
        <w:t xml:space="preserve">日期：</w:t>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206"/>
      <w:r/>
      <w:bookmarkEnd w:id="207"/>
      <w:r/>
      <w:bookmarkEnd w:id="208"/>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JSZC-320206-LXZB-G2026-0013</w:t>
      </w:r>
      <w:r/>
    </w:p>
    <w:tbl>
      <w:tblPr>
        <w:tblStyle w:val="78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供应期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4</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t xml:space="preserve">价格确认及结算要求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5</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2026年度无锡市公安局惠山分局阳山派出所食堂食材采购项目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JSZC-320206-LXZB-G2026-0013</w:t>
      </w:r>
      <w:r/>
    </w:p>
    <w:tbl>
      <w:tblPr>
        <w:tblStyle w:val="78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209" w:name="_Toc98277384"/>
      <w:r/>
      <w:bookmarkStart w:id="210" w:name="_Toc36830600"/>
      <w:r/>
      <w:bookmarkStart w:id="211"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209"/>
      <w:r/>
      <w:bookmarkEnd w:id="210"/>
      <w:r/>
      <w:bookmarkEnd w:id="211"/>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212" w:name="_Toc98277386"/>
      <w:r/>
      <w:bookmarkStart w:id="213" w:name="_Toc116946365"/>
      <w:r/>
      <w:bookmarkStart w:id="214" w:name="_Toc36830601"/>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12"/>
      <w:r/>
      <w:bookmarkEnd w:id="213"/>
      <w:r/>
      <w:bookmarkEnd w:id="214"/>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15" w:name="_Toc116946366"/>
      <w:r/>
      <w:bookmarkStart w:id="216" w:name="_Toc98277387"/>
      <w:r/>
      <w:bookmarkStart w:id="217" w:name="_Toc36830602"/>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15"/>
      <w:r/>
      <w:bookmarkEnd w:id="216"/>
      <w:r/>
      <w:bookmarkEnd w:id="217"/>
      <w:r/>
      <w:r/>
    </w:p>
    <w:p>
      <w:pPr>
        <w:jc w:val="center"/>
        <w:spacing w:line="500" w:lineRule="exact"/>
        <w:rPr>
          <w:rFonts w:hint="eastAsia" w:ascii="宋体" w:hAnsi="宋体"/>
          <w:b/>
          <w:color w:val="auto"/>
          <w:sz w:val="28"/>
          <w:szCs w:val="28"/>
        </w:rPr>
      </w:pPr>
      <w:r/>
      <w:bookmarkStart w:id="218" w:name="OLE_LINK2"/>
      <w:r/>
      <w:bookmarkStart w:id="219" w:name="OLE_LINK14"/>
      <w:r/>
      <w:bookmarkStart w:id="220" w:name="OLE_LINK13"/>
      <w:r/>
      <w:bookmarkStart w:id="221" w:name="_Toc36830603"/>
      <w:r/>
      <w:bookmarkStart w:id="222" w:name="_Toc116946367"/>
      <w:r/>
      <w:bookmarkStart w:id="223" w:name="_Toc98277388"/>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18"/>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19"/>
      <w:r/>
      <w:bookmarkEnd w:id="220"/>
      <w:r/>
      <w:bookmarkEnd w:id="221"/>
      <w:r/>
      <w:bookmarkEnd w:id="222"/>
      <w:r/>
      <w:bookmarkEnd w:id="223"/>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24" w:name="_Hlk62691704"/>
      <w:r>
        <w:rPr>
          <w:rFonts w:hint="eastAsia" w:ascii="宋体" w:hAnsi="宋体"/>
          <w:bCs/>
          <w:color w:val="auto"/>
          <w:sz w:val="24"/>
          <w:szCs w:val="24"/>
        </w:rPr>
        <w:t xml:space="preserve">（备注：中标供应商为残疾人福利单位的，此声明函将随中标结果同时公告，接受社会监督）</w:t>
      </w:r>
      <w:bookmarkEnd w:id="224"/>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25"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26" w:name="_Toc116946368"/>
      <w:r/>
      <w:bookmarkStart w:id="227" w:name="_Toc98277389"/>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25"/>
      <w:r/>
      <w:bookmarkEnd w:id="226"/>
      <w:r/>
      <w:bookmarkEnd w:id="227"/>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投标单位情况表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83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pStyle w:val="786"/>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2"/>
      <w:rPr>
        <w:rStyle w:val="840"/>
      </w:rPr>
      <w:framePr w:wrap="around" w:vAnchor="text" w:hAnchor="margin" w:xAlign="center" w:y="22"/>
    </w:pPr>
    <w:r>
      <w:fldChar w:fldCharType="begin"/>
    </w:r>
    <w:r>
      <w:rPr>
        <w:rStyle w:val="840"/>
      </w:rPr>
      <w:instrText xml:space="preserve">PAGE  </w:instrText>
    </w:r>
    <w:r>
      <w:fldChar w:fldCharType="separate"/>
    </w:r>
    <w:r>
      <w:rPr>
        <w:rStyle w:val="840"/>
      </w:rPr>
      <w:t xml:space="preserve">63</w:t>
    </w:r>
    <w:r>
      <w:fldChar w:fldCharType="end"/>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0"/>
      </w:rPr>
      <w:framePr w:wrap="around" w:vAnchor="text" w:hAnchor="margin" w:xAlign="center" w:y="1"/>
    </w:pPr>
    <w:r>
      <w:fldChar w:fldCharType="begin"/>
    </w:r>
    <w:r>
      <w:rPr>
        <w:rStyle w:val="840"/>
      </w:rPr>
      <w:instrText xml:space="preserve">PAGE  </w:instrText>
    </w:r>
    <w:r>
      <w:fldChar w:fldCharType="end"/>
    </w:r>
    <w:r/>
  </w:p>
  <w:p>
    <w:pPr>
      <w:pStyle w:val="8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2"/>
      <w:rPr>
        <w:rStyle w:val="840"/>
      </w:rPr>
      <w:framePr w:wrap="around" w:vAnchor="text" w:hAnchor="page" w:x="5866" w:y="67"/>
    </w:pPr>
    <w:r>
      <w:fldChar w:fldCharType="begin"/>
    </w:r>
    <w:r>
      <w:rPr>
        <w:rStyle w:val="840"/>
      </w:rPr>
      <w:instrText xml:space="preserve">PAGE  </w:instrText>
    </w:r>
    <w:r>
      <w:fldChar w:fldCharType="separate"/>
    </w:r>
    <w:r>
      <w:rPr>
        <w:rStyle w:val="840"/>
      </w:rPr>
      <w:t xml:space="preserve">1</w:t>
    </w:r>
    <w:r>
      <w:fldChar w:fldCharType="end"/>
    </w:r>
    <w:r/>
  </w:p>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decimal"/>
      <w:isLgl w:val="false"/>
      <w:suff w:val="nothing"/>
      <w:lvlText w:val="%1．"/>
      <w:lvlJc w:val="left"/>
      <w:pPr>
        <w:ind w:left="846"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
    <w:multiLevelType w:val="hybridMultilevel"/>
    <w:lvl w:ilvl="0">
      <w:start w:val="1"/>
      <w:numFmt w:val="bullet"/>
      <w:pStyle w:val="135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9"/>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7"/>
  </w:num>
  <w:num w:numId="13">
    <w:abstractNumId w:val="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1">
    <w:name w:val="Heading 1"/>
    <w:basedOn w:val="770"/>
    <w:next w:val="770"/>
    <w:link w:val="1011"/>
    <w:uiPriority w:val="0"/>
    <w:qFormat/>
    <w:pPr>
      <w:jc w:val="center"/>
      <w:keepNext/>
      <w:outlineLvl w:val="0"/>
    </w:pPr>
    <w:rPr>
      <w:rFonts w:ascii="楷体_GB2312" w:eastAsia="楷体_GB2312"/>
      <w:b/>
      <w:sz w:val="28"/>
    </w:rPr>
  </w:style>
  <w:style w:type="paragraph" w:styleId="772">
    <w:name w:val="Heading 2"/>
    <w:basedOn w:val="770"/>
    <w:next w:val="770"/>
    <w:link w:val="1012"/>
    <w:uiPriority w:val="0"/>
    <w:qFormat/>
    <w:pPr>
      <w:jc w:val="center"/>
      <w:keepNext/>
      <w:outlineLvl w:val="1"/>
    </w:pPr>
    <w:rPr>
      <w:rFonts w:ascii="楷体_GB2312" w:eastAsia="楷体_GB2312"/>
      <w:b/>
      <w:bCs/>
      <w:sz w:val="18"/>
    </w:rPr>
  </w:style>
  <w:style w:type="paragraph" w:styleId="773">
    <w:name w:val="Heading 3"/>
    <w:basedOn w:val="770"/>
    <w:next w:val="770"/>
    <w:link w:val="1013"/>
    <w:uiPriority w:val="0"/>
    <w:qFormat/>
    <w:pPr>
      <w:jc w:val="center"/>
      <w:keepNext/>
      <w:outlineLvl w:val="2"/>
    </w:pPr>
    <w:rPr>
      <w:rFonts w:eastAsia="楷体_GB2312"/>
      <w:b/>
      <w:bCs/>
      <w:sz w:val="15"/>
    </w:rPr>
  </w:style>
  <w:style w:type="paragraph" w:styleId="774">
    <w:name w:val="Heading 4"/>
    <w:basedOn w:val="770"/>
    <w:next w:val="770"/>
    <w:link w:val="1014"/>
    <w:uiPriority w:val="0"/>
    <w:qFormat/>
    <w:pPr>
      <w:jc w:val="center"/>
      <w:keepNext/>
      <w:outlineLvl w:val="3"/>
    </w:pPr>
    <w:rPr>
      <w:rFonts w:eastAsia="楷体_GB2312"/>
      <w:b/>
      <w:bCs/>
      <w:sz w:val="13"/>
    </w:rPr>
  </w:style>
  <w:style w:type="paragraph" w:styleId="775">
    <w:name w:val="Heading 5"/>
    <w:basedOn w:val="770"/>
    <w:next w:val="770"/>
    <w:link w:val="1015"/>
    <w:uiPriority w:val="0"/>
    <w:qFormat/>
    <w:pPr>
      <w:ind w:left="360" w:hanging="360"/>
      <w:keepNext/>
      <w:tabs>
        <w:tab w:val="left" w:pos="360" w:leader="none"/>
      </w:tabs>
      <w:outlineLvl w:val="4"/>
    </w:pPr>
    <w:rPr>
      <w:rFonts w:ascii="楷体_GB2312" w:eastAsia="楷体_GB2312"/>
      <w:bCs/>
      <w:sz w:val="28"/>
    </w:rPr>
  </w:style>
  <w:style w:type="paragraph" w:styleId="776">
    <w:name w:val="Heading 6"/>
    <w:basedOn w:val="770"/>
    <w:next w:val="770"/>
    <w:link w:val="101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7">
    <w:name w:val="Heading 7"/>
    <w:basedOn w:val="770"/>
    <w:next w:val="770"/>
    <w:link w:val="101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8">
    <w:name w:val="Heading 8"/>
    <w:basedOn w:val="770"/>
    <w:next w:val="770"/>
    <w:link w:val="101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9">
    <w:name w:val="Heading 9"/>
    <w:basedOn w:val="770"/>
    <w:next w:val="770"/>
    <w:link w:val="101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2">
    <w:name w:val="List 3"/>
    <w:basedOn w:val="770"/>
    <w:uiPriority w:val="0"/>
    <w:qFormat/>
    <w:pPr>
      <w:ind w:left="100" w:hanging="200"/>
      <w:jc w:val="left"/>
      <w:widowControl/>
    </w:pPr>
    <w:rPr>
      <w:sz w:val="20"/>
    </w:rPr>
  </w:style>
  <w:style w:type="paragraph" w:styleId="783">
    <w:name w:val="toc 7"/>
    <w:basedOn w:val="770"/>
    <w:next w:val="770"/>
    <w:uiPriority w:val="39"/>
    <w:qFormat/>
    <w:pPr>
      <w:ind w:left="1200"/>
      <w:jc w:val="left"/>
      <w:widowControl/>
    </w:pPr>
    <w:rPr>
      <w:sz w:val="20"/>
      <w:szCs w:val="21"/>
    </w:rPr>
  </w:style>
  <w:style w:type="paragraph" w:styleId="784">
    <w:name w:val="index 8"/>
    <w:basedOn w:val="770"/>
    <w:next w:val="770"/>
    <w:uiPriority w:val="0"/>
    <w:qFormat/>
    <w:pPr>
      <w:ind w:left="2940"/>
    </w:pPr>
    <w:rPr>
      <w:rFonts w:eastAsia="楷体_GB2312"/>
      <w:sz w:val="26"/>
    </w:rPr>
  </w:style>
  <w:style w:type="paragraph" w:styleId="785">
    <w:name w:val="List Number"/>
    <w:basedOn w:val="770"/>
    <w:link w:val="102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6">
    <w:name w:val="Normal Indent"/>
    <w:basedOn w:val="770"/>
    <w:next w:val="770"/>
    <w:link w:val="1021"/>
    <w:uiPriority w:val="0"/>
    <w:qFormat/>
    <w:pPr>
      <w:ind w:firstLine="420"/>
    </w:pPr>
  </w:style>
  <w:style w:type="paragraph" w:styleId="787">
    <w:name w:val="Caption"/>
    <w:basedOn w:val="770"/>
    <w:next w:val="770"/>
    <w:uiPriority w:val="0"/>
    <w:qFormat/>
    <w:rPr>
      <w:rFonts w:ascii="Cambria" w:hAnsi="Cambria" w:eastAsia="黑体"/>
      <w:sz w:val="20"/>
    </w:rPr>
  </w:style>
  <w:style w:type="paragraph" w:styleId="788">
    <w:name w:val="index 5"/>
    <w:basedOn w:val="770"/>
    <w:next w:val="770"/>
    <w:uiPriority w:val="0"/>
    <w:qFormat/>
    <w:pPr>
      <w:ind w:left="1680"/>
    </w:pPr>
    <w:rPr>
      <w:rFonts w:eastAsia="楷体_GB2312"/>
      <w:sz w:val="26"/>
    </w:rPr>
  </w:style>
  <w:style w:type="paragraph" w:styleId="789">
    <w:name w:val="List Bullet"/>
    <w:basedOn w:val="770"/>
    <w:uiPriority w:val="0"/>
    <w:qFormat/>
    <w:pPr>
      <w:ind w:left="1050" w:hanging="420"/>
      <w:tabs>
        <w:tab w:val="left" w:pos="1050" w:leader="none"/>
      </w:tabs>
    </w:pPr>
    <w:rPr>
      <w:szCs w:val="24"/>
    </w:rPr>
  </w:style>
  <w:style w:type="paragraph" w:styleId="790">
    <w:name w:val="Document Map"/>
    <w:basedOn w:val="770"/>
    <w:link w:val="1022"/>
    <w:uiPriority w:val="0"/>
    <w:qFormat/>
    <w:pPr>
      <w:shd w:val="clear" w:color="auto" w:fill="000080"/>
    </w:pPr>
  </w:style>
  <w:style w:type="paragraph" w:styleId="791">
    <w:name w:val="annotation text"/>
    <w:basedOn w:val="770"/>
    <w:link w:val="1023"/>
    <w:uiPriority w:val="0"/>
    <w:qFormat/>
    <w:pPr>
      <w:jc w:val="left"/>
    </w:pPr>
  </w:style>
  <w:style w:type="paragraph" w:styleId="792">
    <w:name w:val="index 6"/>
    <w:basedOn w:val="770"/>
    <w:next w:val="770"/>
    <w:uiPriority w:val="0"/>
    <w:qFormat/>
    <w:pPr>
      <w:ind w:left="2100"/>
    </w:pPr>
    <w:rPr>
      <w:rFonts w:eastAsia="楷体_GB2312"/>
      <w:sz w:val="26"/>
    </w:rPr>
  </w:style>
  <w:style w:type="paragraph" w:styleId="793">
    <w:name w:val="Salutation"/>
    <w:basedOn w:val="770"/>
    <w:next w:val="770"/>
    <w:link w:val="1024"/>
    <w:uiPriority w:val="0"/>
    <w:qFormat/>
    <w:pPr>
      <w:ind w:firstLine="420"/>
      <w:spacing w:after="20" w:line="288" w:lineRule="auto"/>
    </w:pPr>
    <w:rPr>
      <w:sz w:val="28"/>
      <w:szCs w:val="24"/>
      <w:lang w:bidi="mn-Mong-CN"/>
    </w:rPr>
  </w:style>
  <w:style w:type="paragraph" w:styleId="794">
    <w:name w:val="Body Text 3"/>
    <w:basedOn w:val="770"/>
    <w:link w:val="1025"/>
    <w:uiPriority w:val="0"/>
    <w:qFormat/>
    <w:rPr>
      <w:rFonts w:ascii="宋体"/>
      <w:sz w:val="24"/>
      <w:lang w:bidi="mn-Mong-CN"/>
    </w:rPr>
  </w:style>
  <w:style w:type="paragraph" w:styleId="795">
    <w:name w:val="Closing"/>
    <w:basedOn w:val="770"/>
    <w:link w:val="1026"/>
    <w:uiPriority w:val="0"/>
    <w:qFormat/>
    <w:pPr>
      <w:ind w:left="100" w:firstLine="420"/>
      <w:spacing w:after="20" w:line="288" w:lineRule="auto"/>
    </w:pPr>
    <w:rPr>
      <w:sz w:val="28"/>
      <w:szCs w:val="24"/>
      <w:lang w:bidi="mn-Mong-CN"/>
    </w:rPr>
  </w:style>
  <w:style w:type="paragraph" w:styleId="796">
    <w:name w:val="Body Text"/>
    <w:basedOn w:val="770"/>
    <w:link w:val="1027"/>
    <w:uiPriority w:val="99"/>
    <w:qFormat/>
    <w:rPr>
      <w:rFonts w:ascii="华文中宋" w:eastAsia="华文中宋"/>
      <w:bCs/>
      <w:sz w:val="28"/>
      <w:lang w:val="zh-CN"/>
    </w:rPr>
  </w:style>
  <w:style w:type="paragraph" w:styleId="797">
    <w:name w:val="Body Text Indent"/>
    <w:basedOn w:val="770"/>
    <w:next w:val="786"/>
    <w:link w:val="1028"/>
    <w:uiPriority w:val="0"/>
    <w:qFormat/>
    <w:pPr>
      <w:ind w:firstLine="576"/>
    </w:pPr>
    <w:rPr>
      <w:b/>
      <w:sz w:val="30"/>
    </w:rPr>
  </w:style>
  <w:style w:type="paragraph" w:styleId="798">
    <w:name w:val="List 2"/>
    <w:basedOn w:val="770"/>
    <w:uiPriority w:val="0"/>
    <w:qFormat/>
    <w:pPr>
      <w:ind w:left="100" w:hanging="200"/>
      <w:jc w:val="left"/>
      <w:widowControl/>
    </w:pPr>
    <w:rPr>
      <w:sz w:val="20"/>
    </w:rPr>
  </w:style>
  <w:style w:type="paragraph" w:styleId="799">
    <w:name w:val="Block Text"/>
    <w:basedOn w:val="770"/>
    <w:uiPriority w:val="0"/>
    <w:qFormat/>
    <w:pPr>
      <w:ind w:left="420" w:right="33"/>
      <w:jc w:val="left"/>
    </w:pPr>
    <w:rPr>
      <w:sz w:val="24"/>
    </w:rPr>
  </w:style>
  <w:style w:type="paragraph" w:styleId="800">
    <w:name w:val="List Bullet 2"/>
    <w:basedOn w:val="770"/>
    <w:uiPriority w:val="0"/>
    <w:qFormat/>
    <w:pPr>
      <w:spacing w:line="360" w:lineRule="auto"/>
    </w:pPr>
    <w:rPr>
      <w:sz w:val="24"/>
      <w:szCs w:val="24"/>
    </w:rPr>
  </w:style>
  <w:style w:type="paragraph" w:styleId="801">
    <w:name w:val="index 4"/>
    <w:basedOn w:val="770"/>
    <w:next w:val="770"/>
    <w:uiPriority w:val="0"/>
    <w:unhideWhenUsed/>
    <w:qFormat/>
    <w:pPr>
      <w:ind w:left="600"/>
    </w:pPr>
    <w:rPr>
      <w:szCs w:val="24"/>
    </w:rPr>
  </w:style>
  <w:style w:type="paragraph" w:styleId="802">
    <w:name w:val="toc 5"/>
    <w:basedOn w:val="770"/>
    <w:next w:val="770"/>
    <w:uiPriority w:val="39"/>
    <w:qFormat/>
    <w:pPr>
      <w:ind w:left="800"/>
      <w:jc w:val="left"/>
      <w:widowControl/>
    </w:pPr>
    <w:rPr>
      <w:sz w:val="20"/>
      <w:szCs w:val="21"/>
    </w:rPr>
  </w:style>
  <w:style w:type="paragraph" w:styleId="803">
    <w:name w:val="toc 3"/>
    <w:basedOn w:val="770"/>
    <w:next w:val="770"/>
    <w:uiPriority w:val="39"/>
    <w:qFormat/>
    <w:pPr>
      <w:ind w:left="780"/>
      <w:jc w:val="center"/>
    </w:pPr>
    <w:rPr>
      <w:b/>
      <w:sz w:val="24"/>
      <w:szCs w:val="24"/>
    </w:rPr>
  </w:style>
  <w:style w:type="paragraph" w:styleId="804">
    <w:name w:val="Plain Text"/>
    <w:basedOn w:val="770"/>
    <w:link w:val="1029"/>
    <w:uiPriority w:val="99"/>
    <w:qFormat/>
    <w:rPr>
      <w:rFonts w:ascii="宋体" w:hAnsi="Courier New"/>
      <w:sz w:val="20"/>
    </w:rPr>
  </w:style>
  <w:style w:type="paragraph" w:styleId="805">
    <w:name w:val="List Bullet 5"/>
    <w:basedOn w:val="770"/>
    <w:uiPriority w:val="0"/>
    <w:qFormat/>
    <w:pPr>
      <w:ind w:left="2040" w:hanging="360"/>
      <w:spacing w:line="360" w:lineRule="exact"/>
      <w:widowControl/>
      <w:tabs>
        <w:tab w:val="left" w:pos="2040" w:leader="none"/>
      </w:tabs>
    </w:pPr>
    <w:rPr>
      <w:rFonts w:eastAsia="楷体_GB2312"/>
      <w:sz w:val="24"/>
    </w:rPr>
  </w:style>
  <w:style w:type="paragraph" w:styleId="806">
    <w:name w:val="toc 8"/>
    <w:basedOn w:val="770"/>
    <w:next w:val="770"/>
    <w:uiPriority w:val="39"/>
    <w:qFormat/>
    <w:pPr>
      <w:ind w:left="1400"/>
      <w:jc w:val="left"/>
      <w:widowControl/>
    </w:pPr>
    <w:rPr>
      <w:sz w:val="20"/>
      <w:szCs w:val="21"/>
    </w:rPr>
  </w:style>
  <w:style w:type="paragraph" w:styleId="807">
    <w:name w:val="index 3"/>
    <w:basedOn w:val="770"/>
    <w:next w:val="770"/>
    <w:uiPriority w:val="0"/>
    <w:qFormat/>
    <w:pPr>
      <w:ind w:left="840"/>
    </w:pPr>
    <w:rPr>
      <w:rFonts w:eastAsia="楷体_GB2312"/>
      <w:sz w:val="26"/>
    </w:rPr>
  </w:style>
  <w:style w:type="paragraph" w:styleId="808">
    <w:name w:val="Date"/>
    <w:basedOn w:val="770"/>
    <w:next w:val="770"/>
    <w:link w:val="1030"/>
    <w:uiPriority w:val="0"/>
    <w:qFormat/>
    <w:rPr>
      <w:rFonts w:eastAsia="黑体"/>
      <w:b/>
      <w:sz w:val="36"/>
    </w:rPr>
  </w:style>
  <w:style w:type="paragraph" w:styleId="809">
    <w:name w:val="Body Text Indent 2"/>
    <w:basedOn w:val="770"/>
    <w:link w:val="1031"/>
    <w:uiPriority w:val="0"/>
    <w:qFormat/>
    <w:pPr>
      <w:ind w:left="900"/>
    </w:pPr>
    <w:rPr>
      <w:rFonts w:ascii="楷体_GB2312" w:eastAsia="楷体_GB2312"/>
      <w:b/>
      <w:sz w:val="28"/>
    </w:rPr>
  </w:style>
  <w:style w:type="paragraph" w:styleId="810">
    <w:name w:val="endnote text"/>
    <w:basedOn w:val="770"/>
    <w:link w:val="1032"/>
    <w:uiPriority w:val="0"/>
    <w:qFormat/>
    <w:pPr>
      <w:jc w:val="left"/>
      <w:widowControl/>
    </w:pPr>
    <w:rPr>
      <w:sz w:val="20"/>
      <w:lang w:bidi="mn-Mong-CN"/>
    </w:rPr>
  </w:style>
  <w:style w:type="paragraph" w:styleId="811">
    <w:name w:val="Balloon Text"/>
    <w:basedOn w:val="770"/>
    <w:link w:val="1033"/>
    <w:uiPriority w:val="0"/>
    <w:qFormat/>
    <w:rPr>
      <w:sz w:val="18"/>
      <w:szCs w:val="18"/>
      <w:lang w:val="zh-CN"/>
    </w:rPr>
  </w:style>
  <w:style w:type="paragraph" w:styleId="812">
    <w:name w:val="Footer"/>
    <w:basedOn w:val="770"/>
    <w:link w:val="1034"/>
    <w:uiPriority w:val="0"/>
    <w:qFormat/>
    <w:pPr>
      <w:jc w:val="left"/>
      <w:tabs>
        <w:tab w:val="center" w:pos="4153" w:leader="none"/>
        <w:tab w:val="right" w:pos="8306" w:leader="none"/>
      </w:tabs>
    </w:pPr>
    <w:rPr>
      <w:sz w:val="18"/>
    </w:rPr>
  </w:style>
  <w:style w:type="paragraph" w:styleId="813">
    <w:name w:val="Header"/>
    <w:basedOn w:val="770"/>
    <w:link w:val="1035"/>
    <w:uiPriority w:val="0"/>
    <w:qFormat/>
    <w:pPr>
      <w:jc w:val="center"/>
      <w:tabs>
        <w:tab w:val="center" w:pos="4153" w:leader="none"/>
        <w:tab w:val="right" w:pos="8306" w:leader="none"/>
      </w:tabs>
      <w:pBdr>
        <w:bottom w:val="single" w:color="auto" w:sz="6" w:space="1"/>
      </w:pBdr>
    </w:pPr>
    <w:rPr>
      <w:sz w:val="18"/>
    </w:rPr>
  </w:style>
  <w:style w:type="paragraph" w:styleId="814">
    <w:name w:val="toc 1"/>
    <w:basedOn w:val="770"/>
    <w:next w:val="770"/>
    <w:uiPriority w:val="39"/>
    <w:qFormat/>
    <w:pPr>
      <w:spacing w:line="440" w:lineRule="exact"/>
    </w:pPr>
    <w:rPr>
      <w:szCs w:val="24"/>
    </w:rPr>
  </w:style>
  <w:style w:type="paragraph" w:styleId="815">
    <w:name w:val="toc 4"/>
    <w:basedOn w:val="770"/>
    <w:next w:val="770"/>
    <w:uiPriority w:val="39"/>
    <w:qFormat/>
    <w:pPr>
      <w:ind w:left="600"/>
      <w:jc w:val="left"/>
      <w:widowControl/>
    </w:pPr>
    <w:rPr>
      <w:sz w:val="20"/>
      <w:szCs w:val="21"/>
    </w:rPr>
  </w:style>
  <w:style w:type="paragraph" w:styleId="816">
    <w:name w:val="index heading"/>
    <w:basedOn w:val="770"/>
    <w:next w:val="817"/>
    <w:uiPriority w:val="0"/>
    <w:qFormat/>
    <w:rPr>
      <w:rFonts w:eastAsia="楷体_GB2312"/>
      <w:sz w:val="26"/>
    </w:rPr>
  </w:style>
  <w:style w:type="paragraph" w:styleId="817">
    <w:name w:val="index 1"/>
    <w:basedOn w:val="770"/>
    <w:next w:val="770"/>
    <w:uiPriority w:val="0"/>
    <w:qFormat/>
  </w:style>
  <w:style w:type="paragraph" w:styleId="818">
    <w:name w:val="Subtitle"/>
    <w:basedOn w:val="770"/>
    <w:next w:val="770"/>
    <w:link w:val="1036"/>
    <w:uiPriority w:val="0"/>
    <w:qFormat/>
    <w:pPr>
      <w:jc w:val="center"/>
      <w:spacing w:before="240" w:after="60" w:line="312" w:lineRule="auto"/>
      <w:outlineLvl w:val="1"/>
    </w:pPr>
    <w:rPr>
      <w:rFonts w:ascii="Cambria" w:hAnsi="Cambria"/>
      <w:b/>
      <w:bCs/>
      <w:sz w:val="32"/>
      <w:szCs w:val="32"/>
      <w:lang w:val="zh-CN"/>
    </w:rPr>
  </w:style>
  <w:style w:type="paragraph" w:styleId="819">
    <w:name w:val="List"/>
    <w:basedOn w:val="770"/>
    <w:uiPriority w:val="0"/>
    <w:qFormat/>
    <w:pPr>
      <w:ind w:left="200" w:hanging="200"/>
      <w:jc w:val="left"/>
      <w:widowControl/>
    </w:pPr>
    <w:rPr>
      <w:sz w:val="20"/>
    </w:rPr>
  </w:style>
  <w:style w:type="paragraph" w:styleId="820">
    <w:name w:val="footnote text"/>
    <w:basedOn w:val="770"/>
    <w:link w:val="1037"/>
    <w:uiPriority w:val="0"/>
    <w:qFormat/>
    <w:pPr>
      <w:jc w:val="left"/>
      <w:spacing w:line="312" w:lineRule="atLeast"/>
    </w:pPr>
    <w:rPr>
      <w:sz w:val="18"/>
      <w:lang w:bidi="mn-Mong-CN"/>
    </w:rPr>
  </w:style>
  <w:style w:type="paragraph" w:styleId="821">
    <w:name w:val="toc 6"/>
    <w:basedOn w:val="770"/>
    <w:next w:val="770"/>
    <w:uiPriority w:val="39"/>
    <w:qFormat/>
    <w:pPr>
      <w:ind w:left="1000"/>
      <w:jc w:val="left"/>
      <w:widowControl/>
    </w:pPr>
    <w:rPr>
      <w:sz w:val="20"/>
      <w:szCs w:val="21"/>
    </w:rPr>
  </w:style>
  <w:style w:type="paragraph" w:styleId="822">
    <w:name w:val="Body Text Indent 3"/>
    <w:basedOn w:val="770"/>
    <w:link w:val="1038"/>
    <w:uiPriority w:val="0"/>
    <w:qFormat/>
    <w:pPr>
      <w:ind w:left="359" w:firstLine="359"/>
    </w:pPr>
  </w:style>
  <w:style w:type="paragraph" w:styleId="823">
    <w:name w:val="index 7"/>
    <w:basedOn w:val="770"/>
    <w:next w:val="770"/>
    <w:uiPriority w:val="0"/>
    <w:qFormat/>
    <w:pPr>
      <w:ind w:left="2520"/>
    </w:pPr>
    <w:rPr>
      <w:rFonts w:eastAsia="楷体_GB2312"/>
      <w:sz w:val="26"/>
    </w:rPr>
  </w:style>
  <w:style w:type="paragraph" w:styleId="824">
    <w:name w:val="index 9"/>
    <w:basedOn w:val="770"/>
    <w:next w:val="770"/>
    <w:uiPriority w:val="0"/>
    <w:qFormat/>
    <w:pPr>
      <w:ind w:left="3360"/>
    </w:pPr>
    <w:rPr>
      <w:rFonts w:eastAsia="楷体_GB2312"/>
      <w:sz w:val="26"/>
    </w:rPr>
  </w:style>
  <w:style w:type="paragraph" w:styleId="825">
    <w:name w:val="table of figures"/>
    <w:basedOn w:val="770"/>
    <w:next w:val="770"/>
    <w:uiPriority w:val="0"/>
    <w:qFormat/>
    <w:pPr>
      <w:ind w:left="420" w:hanging="420"/>
      <w:jc w:val="left"/>
    </w:pPr>
    <w:rPr>
      <w:rFonts w:eastAsia="楷体_GB2312"/>
      <w:smallCaps/>
      <w:sz w:val="24"/>
    </w:rPr>
  </w:style>
  <w:style w:type="paragraph" w:styleId="826">
    <w:name w:val="toc 2"/>
    <w:basedOn w:val="770"/>
    <w:next w:val="770"/>
    <w:uiPriority w:val="39"/>
    <w:qFormat/>
    <w:pPr>
      <w:ind w:left="420"/>
    </w:pPr>
    <w:rPr>
      <w:szCs w:val="24"/>
    </w:rPr>
  </w:style>
  <w:style w:type="paragraph" w:styleId="827">
    <w:name w:val="toc 9"/>
    <w:basedOn w:val="770"/>
    <w:next w:val="770"/>
    <w:uiPriority w:val="39"/>
    <w:qFormat/>
    <w:pPr>
      <w:ind w:left="1600"/>
      <w:jc w:val="left"/>
      <w:widowControl/>
    </w:pPr>
    <w:rPr>
      <w:sz w:val="20"/>
      <w:szCs w:val="21"/>
    </w:rPr>
  </w:style>
  <w:style w:type="paragraph" w:styleId="828">
    <w:name w:val="Body Text 2"/>
    <w:basedOn w:val="770"/>
    <w:link w:val="1039"/>
    <w:uiPriority w:val="0"/>
    <w:qFormat/>
    <w:pPr>
      <w:spacing w:after="120" w:line="480" w:lineRule="auto"/>
    </w:pPr>
  </w:style>
  <w:style w:type="paragraph" w:styleId="829">
    <w:name w:val="List 4"/>
    <w:basedOn w:val="770"/>
    <w:uiPriority w:val="0"/>
    <w:qFormat/>
    <w:pPr>
      <w:ind w:left="100" w:hanging="200"/>
      <w:jc w:val="left"/>
      <w:widowControl/>
    </w:pPr>
    <w:rPr>
      <w:sz w:val="20"/>
    </w:rPr>
  </w:style>
  <w:style w:type="paragraph" w:styleId="830">
    <w:name w:val="HTML Preformatted"/>
    <w:basedOn w:val="770"/>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1">
    <w:name w:val="Normal (Web)"/>
    <w:basedOn w:val="770"/>
    <w:link w:val="1041"/>
    <w:uiPriority w:val="99"/>
    <w:qFormat/>
    <w:pPr>
      <w:jc w:val="left"/>
      <w:spacing w:before="100" w:beforeAutospacing="1" w:after="100" w:afterAutospacing="1"/>
    </w:pPr>
    <w:rPr>
      <w:sz w:val="24"/>
    </w:rPr>
  </w:style>
  <w:style w:type="paragraph" w:styleId="832">
    <w:name w:val="index 2"/>
    <w:basedOn w:val="770"/>
    <w:next w:val="770"/>
    <w:uiPriority w:val="0"/>
    <w:qFormat/>
    <w:pPr>
      <w:ind w:left="420"/>
    </w:pPr>
    <w:rPr>
      <w:rFonts w:eastAsia="楷体_GB2312"/>
      <w:sz w:val="26"/>
    </w:rPr>
  </w:style>
  <w:style w:type="paragraph" w:styleId="833">
    <w:name w:val="Title"/>
    <w:basedOn w:val="770"/>
    <w:next w:val="770"/>
    <w:link w:val="1042"/>
    <w:uiPriority w:val="0"/>
    <w:qFormat/>
    <w:pPr>
      <w:jc w:val="center"/>
      <w:spacing w:before="240" w:after="60"/>
      <w:outlineLvl w:val="0"/>
    </w:pPr>
    <w:rPr>
      <w:rFonts w:ascii="Cambria" w:hAnsi="Cambria"/>
      <w:b/>
      <w:bCs/>
      <w:sz w:val="32"/>
      <w:szCs w:val="32"/>
      <w:lang w:val="zh-CN"/>
    </w:rPr>
  </w:style>
  <w:style w:type="paragraph" w:styleId="834">
    <w:name w:val="annotation subject"/>
    <w:basedOn w:val="791"/>
    <w:next w:val="791"/>
    <w:link w:val="1043"/>
    <w:uiPriority w:val="0"/>
    <w:qFormat/>
    <w:pPr>
      <w:spacing w:line="360" w:lineRule="auto"/>
    </w:pPr>
    <w:rPr>
      <w:b/>
      <w:bCs/>
      <w:szCs w:val="24"/>
      <w:lang w:bidi="mn-Mong-CN"/>
    </w:rPr>
  </w:style>
  <w:style w:type="paragraph" w:styleId="835">
    <w:name w:val="Body Text First Indent"/>
    <w:basedOn w:val="796"/>
    <w:link w:val="1044"/>
    <w:uiPriority w:val="0"/>
    <w:unhideWhenUsed/>
    <w:qFormat/>
    <w:pPr>
      <w:ind w:firstLine="420"/>
      <w:spacing w:after="120"/>
    </w:pPr>
    <w:rPr>
      <w:rFonts w:ascii="Times New Roman" w:eastAsia="宋体"/>
      <w:bCs w:val="0"/>
      <w:sz w:val="20"/>
      <w:lang w:val="en-US" w:bidi="mn-Mong-CN"/>
    </w:rPr>
  </w:style>
  <w:style w:type="paragraph" w:styleId="836">
    <w:name w:val="Body Text First Indent 2"/>
    <w:basedOn w:val="797"/>
    <w:next w:val="770"/>
    <w:link w:val="1045"/>
    <w:uiPriority w:val="0"/>
    <w:qFormat/>
    <w:pPr>
      <w:ind w:left="420" w:firstLine="420"/>
      <w:spacing w:after="120"/>
    </w:pPr>
    <w:rPr>
      <w:b w:val="0"/>
      <w:sz w:val="21"/>
      <w:lang w:bidi="mn-Mong-CN"/>
    </w:rPr>
  </w:style>
  <w:style w:type="table" w:styleId="837">
    <w:name w:val="Table Grid"/>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b/>
      <w:bCs/>
    </w:rPr>
  </w:style>
  <w:style w:type="character" w:styleId="839">
    <w:name w:val="endnote reference"/>
    <w:uiPriority w:val="0"/>
    <w:qFormat/>
    <w:rPr>
      <w:vertAlign w:val="superscript"/>
    </w:rPr>
  </w:style>
  <w:style w:type="character" w:styleId="840">
    <w:name w:val="page number"/>
    <w:basedOn w:val="780"/>
    <w:uiPriority w:val="0"/>
    <w:qFormat/>
  </w:style>
  <w:style w:type="character" w:styleId="841">
    <w:name w:val="FollowedHyperlink"/>
    <w:uiPriority w:val="99"/>
    <w:qFormat/>
    <w:rPr>
      <w:color w:val="auto"/>
      <w:u w:val="none"/>
    </w:rPr>
  </w:style>
  <w:style w:type="character" w:styleId="842">
    <w:name w:val="Emphasis"/>
    <w:uiPriority w:val="0"/>
    <w:qFormat/>
    <w:rPr>
      <w:i/>
    </w:rPr>
  </w:style>
  <w:style w:type="character" w:styleId="843">
    <w:name w:val="HTML Typewriter"/>
    <w:uiPriority w:val="0"/>
    <w:qFormat/>
    <w:rPr>
      <w:rFonts w:ascii="宋体" w:hAnsi="宋体" w:eastAsia="宋体" w:cs="宋体"/>
      <w:sz w:val="24"/>
      <w:szCs w:val="24"/>
    </w:rPr>
  </w:style>
  <w:style w:type="character" w:styleId="844">
    <w:name w:val="Hyperlink"/>
    <w:uiPriority w:val="99"/>
    <w:qFormat/>
    <w:rPr>
      <w:color w:val="auto"/>
      <w:u w:val="none"/>
    </w:rPr>
  </w:style>
  <w:style w:type="character" w:styleId="845">
    <w:name w:val="annotation reference"/>
    <w:uiPriority w:val="0"/>
    <w:qFormat/>
    <w:rPr>
      <w:sz w:val="21"/>
      <w:szCs w:val="21"/>
    </w:rPr>
  </w:style>
  <w:style w:type="character" w:styleId="846">
    <w:name w:val="footnote reference"/>
    <w:uiPriority w:val="0"/>
    <w:qFormat/>
    <w:rPr>
      <w:vertAlign w:val="superscript"/>
    </w:rPr>
  </w:style>
  <w:style w:type="table" w:styleId="847" w:customStyle="1">
    <w:name w:val="Plain Table 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Heading"/>
    <w:uiPriority w:val="39"/>
    <w:unhideWhenUsed/>
    <w:qFormat/>
    <w:rPr>
      <w:rFonts w:hint="default" w:asciiTheme="minorHAnsi" w:hAnsiTheme="minorHAnsi" w:eastAsiaTheme="minorEastAsia" w:cstheme="minorBidi"/>
      <w:lang w:val="en-US" w:eastAsia="zh-CN" w:bidi="ar-SA"/>
    </w:rPr>
  </w:style>
  <w:style w:type="paragraph" w:styleId="8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8" w:customStyle="1">
    <w:name w:val="Heading 2 Char"/>
    <w:basedOn w:val="780"/>
    <w:uiPriority w:val="0"/>
    <w:qFormat/>
    <w:rPr>
      <w:rFonts w:ascii="Arial" w:hAnsi="Arial" w:eastAsia="Arial" w:cs="Arial"/>
      <w:sz w:val="34"/>
    </w:rPr>
  </w:style>
  <w:style w:type="character" w:styleId="869" w:customStyle="1">
    <w:name w:val="Heading 3 Char"/>
    <w:basedOn w:val="780"/>
    <w:uiPriority w:val="0"/>
    <w:qFormat/>
    <w:rPr>
      <w:rFonts w:ascii="Arial" w:hAnsi="Arial" w:eastAsia="Arial" w:cs="Arial"/>
      <w:sz w:val="30"/>
      <w:szCs w:val="30"/>
    </w:rPr>
  </w:style>
  <w:style w:type="character" w:styleId="870" w:customStyle="1">
    <w:name w:val="Heading 4 Char"/>
    <w:basedOn w:val="780"/>
    <w:uiPriority w:val="0"/>
    <w:qFormat/>
    <w:rPr>
      <w:rFonts w:ascii="Arial" w:hAnsi="Arial" w:eastAsia="Arial" w:cs="Arial"/>
      <w:b/>
      <w:bCs/>
      <w:sz w:val="26"/>
      <w:szCs w:val="26"/>
    </w:rPr>
  </w:style>
  <w:style w:type="character" w:styleId="871" w:customStyle="1">
    <w:name w:val="Heading 5 Char"/>
    <w:basedOn w:val="780"/>
    <w:uiPriority w:val="0"/>
    <w:qFormat/>
    <w:rPr>
      <w:rFonts w:ascii="Arial" w:hAnsi="Arial" w:eastAsia="Arial" w:cs="Arial"/>
      <w:b/>
      <w:bCs/>
      <w:sz w:val="24"/>
      <w:szCs w:val="24"/>
    </w:rPr>
  </w:style>
  <w:style w:type="character" w:styleId="872" w:customStyle="1">
    <w:name w:val="Heading 6 Char"/>
    <w:basedOn w:val="780"/>
    <w:uiPriority w:val="9"/>
    <w:qFormat/>
    <w:rPr>
      <w:rFonts w:ascii="Arial" w:hAnsi="Arial" w:eastAsia="Arial" w:cs="Arial"/>
      <w:b/>
      <w:bCs/>
      <w:sz w:val="22"/>
      <w:szCs w:val="22"/>
    </w:rPr>
  </w:style>
  <w:style w:type="character" w:styleId="873" w:customStyle="1">
    <w:name w:val="Heading 7 Char"/>
    <w:basedOn w:val="780"/>
    <w:uiPriority w:val="9"/>
    <w:qFormat/>
    <w:rPr>
      <w:rFonts w:ascii="Arial" w:hAnsi="Arial" w:eastAsia="Arial" w:cs="Arial"/>
      <w:b/>
      <w:bCs/>
      <w:i/>
      <w:iCs/>
      <w:sz w:val="22"/>
      <w:szCs w:val="22"/>
    </w:rPr>
  </w:style>
  <w:style w:type="character" w:styleId="874" w:customStyle="1">
    <w:name w:val="Heading 8 Char"/>
    <w:basedOn w:val="780"/>
    <w:uiPriority w:val="9"/>
    <w:qFormat/>
    <w:rPr>
      <w:rFonts w:ascii="Arial" w:hAnsi="Arial" w:eastAsia="Arial" w:cs="Arial"/>
      <w:i/>
      <w:iCs/>
      <w:sz w:val="22"/>
      <w:szCs w:val="22"/>
    </w:rPr>
  </w:style>
  <w:style w:type="character" w:styleId="875" w:customStyle="1">
    <w:name w:val="Heading 9 Char"/>
    <w:basedOn w:val="780"/>
    <w:uiPriority w:val="9"/>
    <w:qFormat/>
    <w:rPr>
      <w:rFonts w:ascii="Arial" w:hAnsi="Arial" w:eastAsia="Arial" w:cs="Arial"/>
      <w:i/>
      <w:iCs/>
      <w:sz w:val="21"/>
      <w:szCs w:val="21"/>
    </w:rPr>
  </w:style>
  <w:style w:type="character" w:styleId="876" w:customStyle="1">
    <w:name w:val="Title Char"/>
    <w:basedOn w:val="780"/>
    <w:uiPriority w:val="0"/>
    <w:qFormat/>
    <w:rPr>
      <w:sz w:val="48"/>
      <w:szCs w:val="48"/>
    </w:rPr>
  </w:style>
  <w:style w:type="character" w:styleId="877" w:customStyle="1">
    <w:name w:val="Subtitle Char"/>
    <w:basedOn w:val="780"/>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Header Char"/>
    <w:basedOn w:val="780"/>
    <w:uiPriority w:val="0"/>
    <w:qFormat/>
  </w:style>
  <w:style w:type="character" w:styleId="881" w:customStyle="1">
    <w:name w:val="Footer Char"/>
    <w:basedOn w:val="780"/>
    <w:uiPriority w:val="0"/>
    <w:qFormat/>
  </w:style>
  <w:style w:type="character" w:styleId="882" w:customStyle="1">
    <w:name w:val="Caption Char"/>
    <w:uiPriority w:val="99"/>
    <w:qFormat/>
  </w:style>
  <w:style w:type="table" w:styleId="883"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4"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basedOn w:val="7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basedOn w:val="7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basedOn w:val="7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basedOn w:val="7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basedOn w:val="7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basedOn w:val="7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basedOn w:val="7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basedOn w:val="7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basedOn w:val="7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basedOn w:val="7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basedOn w:val="7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basedOn w:val="7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basedOn w:val="7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uiPriority w:val="0"/>
    <w:qFormat/>
    <w:rPr>
      <w:sz w:val="18"/>
    </w:rPr>
  </w:style>
  <w:style w:type="character" w:styleId="1009" w:customStyle="1">
    <w:name w:val="Endnote Text Char"/>
    <w:uiPriority w:val="99"/>
    <w:qFormat/>
    <w:rPr>
      <w:sz w:val="20"/>
    </w:rPr>
  </w:style>
  <w:style w:type="paragraph" w:styleId="1010" w:customStyle="1">
    <w:name w:val="TOC 标题1"/>
    <w:uiPriority w:val="39"/>
    <w:unhideWhenUsed/>
    <w:qFormat/>
    <w:rPr>
      <w:rFonts w:hint="default" w:ascii="Times New Roman" w:hAnsi="Times New Roman" w:eastAsia="宋体" w:cs="Times New Roman"/>
      <w:lang w:val="en-US" w:eastAsia="zh-CN" w:bidi="ar-SA"/>
    </w:rPr>
  </w:style>
  <w:style w:type="character" w:styleId="1011" w:customStyle="1">
    <w:name w:val="标题 1 字符1"/>
    <w:link w:val="771"/>
    <w:uiPriority w:val="0"/>
    <w:qFormat/>
    <w:rPr>
      <w:rFonts w:ascii="楷体_GB2312" w:eastAsia="楷体_GB2312"/>
      <w:b/>
      <w:sz w:val="28"/>
      <w:lang w:bidi="ar-SA"/>
    </w:rPr>
  </w:style>
  <w:style w:type="character" w:styleId="1012" w:customStyle="1">
    <w:name w:val="标题 2 字符1"/>
    <w:link w:val="772"/>
    <w:uiPriority w:val="9"/>
    <w:qFormat/>
    <w:rPr>
      <w:rFonts w:ascii="楷体_GB2312" w:eastAsia="楷体_GB2312"/>
      <w:b/>
      <w:bCs/>
      <w:sz w:val="18"/>
      <w:lang w:bidi="ar-SA"/>
    </w:rPr>
  </w:style>
  <w:style w:type="character" w:styleId="1013" w:customStyle="1">
    <w:name w:val="标题 3 字符1"/>
    <w:link w:val="773"/>
    <w:uiPriority w:val="0"/>
    <w:qFormat/>
    <w:rPr>
      <w:rFonts w:eastAsia="楷体_GB2312"/>
      <w:b/>
      <w:bCs/>
      <w:sz w:val="15"/>
      <w:lang w:bidi="ar-SA"/>
    </w:rPr>
  </w:style>
  <w:style w:type="character" w:styleId="1014" w:customStyle="1">
    <w:name w:val="标题 4 字符1"/>
    <w:link w:val="774"/>
    <w:uiPriority w:val="0"/>
    <w:qFormat/>
    <w:rPr>
      <w:rFonts w:eastAsia="楷体_GB2312"/>
      <w:b/>
      <w:bCs/>
      <w:sz w:val="13"/>
      <w:lang w:bidi="ar-SA"/>
    </w:rPr>
  </w:style>
  <w:style w:type="character" w:styleId="1015" w:customStyle="1">
    <w:name w:val="标题 5 字符1"/>
    <w:link w:val="775"/>
    <w:uiPriority w:val="0"/>
    <w:qFormat/>
    <w:rPr>
      <w:rFonts w:ascii="楷体_GB2312" w:eastAsia="楷体_GB2312"/>
      <w:bCs/>
      <w:sz w:val="28"/>
      <w:lang w:bidi="ar-SA"/>
    </w:rPr>
  </w:style>
  <w:style w:type="character" w:styleId="1016" w:customStyle="1">
    <w:name w:val="标题 6 字符1"/>
    <w:link w:val="776"/>
    <w:uiPriority w:val="0"/>
    <w:qFormat/>
    <w:rPr>
      <w:rFonts w:ascii="Arial" w:hAnsi="Arial" w:eastAsia="黑体"/>
      <w:b/>
      <w:bCs/>
      <w:sz w:val="24"/>
      <w:szCs w:val="24"/>
      <w:lang w:bidi="ar-SA"/>
    </w:rPr>
  </w:style>
  <w:style w:type="character" w:styleId="1017" w:customStyle="1">
    <w:name w:val="标题 7 字符1"/>
    <w:link w:val="777"/>
    <w:uiPriority w:val="0"/>
    <w:qFormat/>
    <w:rPr>
      <w:b/>
      <w:bCs/>
      <w:sz w:val="24"/>
      <w:szCs w:val="24"/>
      <w:lang w:bidi="ar-SA"/>
    </w:rPr>
  </w:style>
  <w:style w:type="character" w:styleId="1018" w:customStyle="1">
    <w:name w:val="标题 8 字符1"/>
    <w:link w:val="778"/>
    <w:uiPriority w:val="0"/>
    <w:qFormat/>
    <w:rPr>
      <w:rFonts w:ascii="Arial" w:hAnsi="Arial" w:eastAsia="黑体"/>
      <w:sz w:val="24"/>
      <w:szCs w:val="24"/>
      <w:lang w:bidi="ar-SA"/>
    </w:rPr>
  </w:style>
  <w:style w:type="character" w:styleId="1019" w:customStyle="1">
    <w:name w:val="标题 9 字符1"/>
    <w:link w:val="779"/>
    <w:uiPriority w:val="0"/>
    <w:qFormat/>
    <w:rPr>
      <w:rFonts w:ascii="Arial" w:hAnsi="Arial" w:eastAsia="黑体"/>
      <w:sz w:val="21"/>
      <w:szCs w:val="21"/>
      <w:lang w:bidi="ar-SA"/>
    </w:rPr>
  </w:style>
  <w:style w:type="character" w:styleId="1020" w:customStyle="1">
    <w:name w:val="列表编号 字符"/>
    <w:link w:val="785"/>
    <w:uiPriority w:val="0"/>
    <w:qFormat/>
    <w:rPr>
      <w:rFonts w:ascii="Tahoma" w:hAnsi="Tahoma" w:eastAsia="楷体_GB2312"/>
      <w:sz w:val="24"/>
      <w:szCs w:val="24"/>
      <w:lang w:val="zh-CN" w:eastAsia="zh-CN" w:bidi="ar-SA"/>
    </w:rPr>
  </w:style>
  <w:style w:type="character" w:styleId="1021" w:customStyle="1">
    <w:name w:val="正文缩进 字符1"/>
    <w:link w:val="786"/>
    <w:uiPriority w:val="0"/>
    <w:qFormat/>
    <w:rPr>
      <w:sz w:val="21"/>
      <w:lang w:bidi="ar-SA"/>
    </w:rPr>
  </w:style>
  <w:style w:type="character" w:styleId="1022" w:customStyle="1">
    <w:name w:val="文档结构图 字符1"/>
    <w:link w:val="790"/>
    <w:uiPriority w:val="0"/>
    <w:qFormat/>
    <w:rPr>
      <w:sz w:val="21"/>
      <w:shd w:val="clear" w:color="auto" w:fill="000080"/>
      <w:lang w:bidi="ar-SA"/>
    </w:rPr>
  </w:style>
  <w:style w:type="character" w:styleId="1023" w:customStyle="1">
    <w:name w:val="批注文字 字符1"/>
    <w:link w:val="791"/>
    <w:uiPriority w:val="0"/>
    <w:qFormat/>
    <w:rPr>
      <w:sz w:val="21"/>
      <w:lang w:bidi="ar-SA"/>
    </w:rPr>
  </w:style>
  <w:style w:type="character" w:styleId="1024" w:customStyle="1">
    <w:name w:val="称呼 字符"/>
    <w:link w:val="793"/>
    <w:uiPriority w:val="0"/>
    <w:qFormat/>
    <w:rPr>
      <w:sz w:val="28"/>
      <w:szCs w:val="24"/>
    </w:rPr>
  </w:style>
  <w:style w:type="character" w:styleId="1025" w:customStyle="1">
    <w:name w:val="正文文本 3 字符1"/>
    <w:link w:val="794"/>
    <w:uiPriority w:val="0"/>
    <w:qFormat/>
    <w:rPr>
      <w:rFonts w:ascii="宋体"/>
      <w:sz w:val="24"/>
    </w:rPr>
  </w:style>
  <w:style w:type="character" w:styleId="1026" w:customStyle="1">
    <w:name w:val="结束语 字符"/>
    <w:link w:val="795"/>
    <w:uiPriority w:val="0"/>
    <w:qFormat/>
    <w:rPr>
      <w:sz w:val="28"/>
      <w:szCs w:val="24"/>
    </w:rPr>
  </w:style>
  <w:style w:type="character" w:styleId="1027" w:customStyle="1">
    <w:name w:val="正文文本 字符1"/>
    <w:link w:val="796"/>
    <w:uiPriority w:val="0"/>
    <w:qFormat/>
    <w:rPr>
      <w:rFonts w:ascii="华文中宋" w:eastAsia="华文中宋"/>
      <w:bCs/>
      <w:sz w:val="28"/>
    </w:rPr>
  </w:style>
  <w:style w:type="character" w:styleId="1028" w:customStyle="1">
    <w:name w:val="正文文本缩进 字符1"/>
    <w:link w:val="797"/>
    <w:uiPriority w:val="0"/>
    <w:qFormat/>
    <w:rPr>
      <w:b/>
      <w:sz w:val="30"/>
      <w:lang w:bidi="ar-SA"/>
    </w:rPr>
  </w:style>
  <w:style w:type="character" w:styleId="1029" w:customStyle="1">
    <w:name w:val="纯文本 字符1"/>
    <w:link w:val="804"/>
    <w:uiPriority w:val="99"/>
    <w:qFormat/>
    <w:rPr>
      <w:rFonts w:ascii="宋体" w:hAnsi="Courier New"/>
    </w:rPr>
  </w:style>
  <w:style w:type="character" w:styleId="1030" w:customStyle="1">
    <w:name w:val="日期 字符1"/>
    <w:link w:val="808"/>
    <w:uiPriority w:val="0"/>
    <w:qFormat/>
    <w:rPr>
      <w:rFonts w:eastAsia="黑体"/>
      <w:b/>
      <w:sz w:val="36"/>
    </w:rPr>
  </w:style>
  <w:style w:type="character" w:styleId="1031" w:customStyle="1">
    <w:name w:val="正文文本缩进 2 字符1"/>
    <w:link w:val="809"/>
    <w:uiPriority w:val="0"/>
    <w:qFormat/>
    <w:rPr>
      <w:rFonts w:ascii="楷体_GB2312" w:eastAsia="楷体_GB2312"/>
      <w:b/>
      <w:sz w:val="28"/>
      <w:lang w:bidi="ar-SA"/>
    </w:rPr>
  </w:style>
  <w:style w:type="character" w:styleId="1032" w:customStyle="1">
    <w:name w:val="尾注文本 字符1"/>
    <w:link w:val="810"/>
    <w:uiPriority w:val="0"/>
    <w:qFormat/>
  </w:style>
  <w:style w:type="character" w:styleId="1033" w:customStyle="1">
    <w:name w:val="批注框文本 字符1"/>
    <w:link w:val="811"/>
    <w:uiPriority w:val="0"/>
    <w:qFormat/>
    <w:rPr>
      <w:sz w:val="18"/>
      <w:szCs w:val="18"/>
    </w:rPr>
  </w:style>
  <w:style w:type="character" w:styleId="1034" w:customStyle="1">
    <w:name w:val="页脚 字符1"/>
    <w:link w:val="812"/>
    <w:uiPriority w:val="0"/>
    <w:qFormat/>
    <w:rPr>
      <w:sz w:val="18"/>
      <w:lang w:bidi="ar-SA"/>
    </w:rPr>
  </w:style>
  <w:style w:type="character" w:styleId="1035" w:customStyle="1">
    <w:name w:val="页眉 字符1"/>
    <w:link w:val="813"/>
    <w:uiPriority w:val="0"/>
    <w:qFormat/>
    <w:rPr>
      <w:sz w:val="18"/>
      <w:lang w:bidi="ar-SA"/>
    </w:rPr>
  </w:style>
  <w:style w:type="character" w:styleId="1036" w:customStyle="1">
    <w:name w:val="副标题 字符1"/>
    <w:link w:val="818"/>
    <w:uiPriority w:val="0"/>
    <w:qFormat/>
    <w:rPr>
      <w:rFonts w:ascii="Cambria" w:hAnsi="Cambria" w:cs="Times New Roman"/>
      <w:b/>
      <w:bCs/>
      <w:sz w:val="32"/>
      <w:szCs w:val="32"/>
    </w:rPr>
  </w:style>
  <w:style w:type="character" w:styleId="1037" w:customStyle="1">
    <w:name w:val="脚注文本 字符1"/>
    <w:link w:val="820"/>
    <w:uiPriority w:val="0"/>
    <w:qFormat/>
    <w:rPr>
      <w:sz w:val="18"/>
    </w:rPr>
  </w:style>
  <w:style w:type="character" w:styleId="1038" w:customStyle="1">
    <w:name w:val="正文文本缩进 3 字符1"/>
    <w:link w:val="822"/>
    <w:uiPriority w:val="0"/>
    <w:qFormat/>
    <w:rPr>
      <w:sz w:val="21"/>
      <w:lang w:bidi="ar-SA"/>
    </w:rPr>
  </w:style>
  <w:style w:type="character" w:styleId="1039" w:customStyle="1">
    <w:name w:val="正文文本 2 字符1"/>
    <w:link w:val="828"/>
    <w:uiPriority w:val="0"/>
    <w:qFormat/>
    <w:rPr>
      <w:sz w:val="21"/>
      <w:lang w:bidi="ar-SA"/>
    </w:rPr>
  </w:style>
  <w:style w:type="character" w:styleId="1040" w:customStyle="1">
    <w:name w:val="HTML 预设格式 字符"/>
    <w:link w:val="830"/>
    <w:uiPriority w:val="0"/>
    <w:qFormat/>
    <w:rPr>
      <w:rFonts w:ascii="黑体" w:hAnsi="Courier New" w:eastAsia="黑体" w:cs="楷体_GB2312"/>
    </w:rPr>
  </w:style>
  <w:style w:type="character" w:styleId="1041" w:customStyle="1">
    <w:name w:val="普通(网站) 字符"/>
    <w:link w:val="831"/>
    <w:uiPriority w:val="0"/>
    <w:qFormat/>
    <w:rPr>
      <w:sz w:val="24"/>
      <w:lang w:bidi="ar-SA"/>
    </w:rPr>
  </w:style>
  <w:style w:type="character" w:styleId="1042" w:customStyle="1">
    <w:name w:val="标题 字符1"/>
    <w:link w:val="833"/>
    <w:uiPriority w:val="0"/>
    <w:qFormat/>
    <w:rPr>
      <w:rFonts w:ascii="Cambria" w:hAnsi="Cambria" w:cs="Times New Roman"/>
      <w:b/>
      <w:bCs/>
      <w:sz w:val="32"/>
      <w:szCs w:val="32"/>
    </w:rPr>
  </w:style>
  <w:style w:type="character" w:styleId="1043" w:customStyle="1">
    <w:name w:val="批注主题 字符1"/>
    <w:link w:val="834"/>
    <w:uiPriority w:val="0"/>
    <w:qFormat/>
    <w:rPr>
      <w:b/>
      <w:bCs/>
      <w:sz w:val="21"/>
      <w:szCs w:val="24"/>
    </w:rPr>
  </w:style>
  <w:style w:type="character" w:styleId="1044" w:customStyle="1">
    <w:name w:val="正文文本首行缩进 字符"/>
    <w:link w:val="835"/>
    <w:uiPriority w:val="0"/>
    <w:qFormat/>
  </w:style>
  <w:style w:type="character" w:styleId="1045" w:customStyle="1">
    <w:name w:val="正文文本首行缩进 2 字符1"/>
    <w:link w:val="836"/>
    <w:uiPriority w:val="0"/>
    <w:qFormat/>
    <w:rPr>
      <w:sz w:val="21"/>
    </w:rPr>
  </w:style>
  <w:style w:type="character" w:styleId="1046" w:customStyle="1">
    <w:name w:val="font21"/>
    <w:uiPriority w:val="0"/>
    <w:qFormat/>
    <w:rPr>
      <w:rFonts w:hint="eastAsia" w:ascii="宋体" w:hAnsi="宋体" w:eastAsia="宋体" w:cs="宋体"/>
      <w:color w:val="000000"/>
      <w:sz w:val="21"/>
      <w:szCs w:val="21"/>
      <w:u w:val="none"/>
    </w:rPr>
  </w:style>
  <w:style w:type="character" w:styleId="1047" w:customStyle="1">
    <w:name w:val="列表段落 字符"/>
    <w:link w:val="1048"/>
    <w:uiPriority w:val="34"/>
    <w:qFormat/>
    <w:rPr>
      <w:rFonts w:ascii="Calibri" w:hAnsi="Calibri"/>
      <w:sz w:val="21"/>
      <w:szCs w:val="22"/>
    </w:rPr>
  </w:style>
  <w:style w:type="paragraph" w:styleId="1048">
    <w:name w:val="List Paragraph"/>
    <w:basedOn w:val="770"/>
    <w:link w:val="1047"/>
    <w:uiPriority w:val="34"/>
    <w:qFormat/>
    <w:pPr>
      <w:ind w:firstLine="420"/>
    </w:pPr>
    <w:rPr>
      <w:rFonts w:ascii="Calibri" w:hAnsi="Calibri"/>
      <w:szCs w:val="22"/>
      <w:lang w:val="zh-CN"/>
    </w:rPr>
  </w:style>
  <w:style w:type="character" w:styleId="1049" w:customStyle="1">
    <w:name w:val="正文首行缩进两字 Char"/>
    <w:link w:val="1050"/>
    <w:uiPriority w:val="0"/>
    <w:qFormat/>
    <w:rPr>
      <w:sz w:val="24"/>
      <w:szCs w:val="24"/>
      <w:lang w:val="en-US" w:eastAsia="zh-CN" w:bidi="ar-SA"/>
    </w:rPr>
  </w:style>
  <w:style w:type="paragraph" w:styleId="1050" w:customStyle="1">
    <w:name w:val="正文首行缩进两字"/>
    <w:link w:val="104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1" w:customStyle="1">
    <w:name w:val="font01"/>
    <w:uiPriority w:val="0"/>
    <w:qFormat/>
    <w:rPr>
      <w:rFonts w:hint="eastAsia" w:ascii="宋体" w:hAnsi="宋体" w:eastAsia="宋体" w:cs="宋体"/>
      <w:color w:val="000000"/>
      <w:sz w:val="21"/>
      <w:szCs w:val="21"/>
      <w:u w:val="none"/>
    </w:rPr>
  </w:style>
  <w:style w:type="character" w:styleId="1052" w:customStyle="1">
    <w:name w:val="case31"/>
    <w:uiPriority w:val="0"/>
    <w:qFormat/>
    <w:rPr>
      <w:rFonts w:hint="default"/>
      <w:sz w:val="21"/>
      <w:szCs w:val="21"/>
    </w:rPr>
  </w:style>
  <w:style w:type="paragraph" w:styleId="1053" w:customStyle="1">
    <w:name w:val="xl60"/>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4"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5" w:customStyle="1">
    <w:name w:val="font9"/>
    <w:basedOn w:val="770"/>
    <w:uiPriority w:val="0"/>
    <w:qFormat/>
    <w:pPr>
      <w:jc w:val="left"/>
      <w:spacing w:before="100" w:beforeAutospacing="1" w:after="100" w:afterAutospacing="1"/>
      <w:widowControl/>
    </w:pPr>
    <w:rPr>
      <w:b/>
      <w:bCs/>
      <w:sz w:val="20"/>
    </w:rPr>
  </w:style>
  <w:style w:type="paragraph" w:styleId="1056" w:customStyle="1">
    <w:name w:val="xl48"/>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7"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8" w:customStyle="1">
    <w:name w:val="font10"/>
    <w:basedOn w:val="77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59" w:customStyle="1">
    <w:name w:val="xl58"/>
    <w:basedOn w:val="7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0" w:customStyle="1">
    <w:name w:val="xl2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xl44"/>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2" w:customStyle="1">
    <w:name w:val="font7"/>
    <w:basedOn w:val="770"/>
    <w:uiPriority w:val="0"/>
    <w:qFormat/>
    <w:pPr>
      <w:jc w:val="left"/>
      <w:spacing w:before="100" w:beforeAutospacing="1" w:after="100" w:afterAutospacing="1"/>
      <w:widowControl/>
    </w:pPr>
    <w:rPr>
      <w:b/>
      <w:bCs/>
      <w:i/>
      <w:iCs/>
      <w:sz w:val="20"/>
    </w:rPr>
  </w:style>
  <w:style w:type="paragraph" w:styleId="1063" w:customStyle="1">
    <w:name w:val="font11"/>
    <w:basedOn w:val="770"/>
    <w:uiPriority w:val="0"/>
    <w:qFormat/>
    <w:pPr>
      <w:jc w:val="left"/>
      <w:spacing w:before="100" w:beforeAutospacing="1" w:after="100" w:afterAutospacing="1"/>
      <w:widowControl/>
    </w:pPr>
    <w:rPr>
      <w:b/>
      <w:bCs/>
      <w:sz w:val="18"/>
      <w:szCs w:val="18"/>
    </w:rPr>
  </w:style>
  <w:style w:type="paragraph" w:styleId="1064" w:customStyle="1">
    <w:name w:val="xl3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5" w:customStyle="1">
    <w:name w:val="xl3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6" w:customStyle="1">
    <w:name w:val="xl3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7" w:customStyle="1">
    <w:name w:val="xl59"/>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8" w:customStyle="1">
    <w:name w:val="Char Char Char Char"/>
    <w:basedOn w:val="790"/>
    <w:uiPriority w:val="0"/>
    <w:qFormat/>
    <w:pPr>
      <w:spacing w:line="360" w:lineRule="auto"/>
    </w:pPr>
    <w:rPr>
      <w:rFonts w:ascii="Tahoma" w:hAnsi="Tahoma"/>
      <w:sz w:val="24"/>
      <w:szCs w:val="24"/>
    </w:rPr>
  </w:style>
  <w:style w:type="paragraph" w:styleId="1069" w:customStyle="1">
    <w:name w:val="xl56"/>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0" w:customStyle="1">
    <w:name w:val="font6"/>
    <w:basedOn w:val="770"/>
    <w:uiPriority w:val="0"/>
    <w:qFormat/>
    <w:pPr>
      <w:jc w:val="left"/>
      <w:spacing w:before="100" w:beforeAutospacing="1" w:after="100" w:afterAutospacing="1"/>
      <w:widowControl/>
    </w:pPr>
    <w:rPr>
      <w:rFonts w:hint="eastAsia" w:ascii="宋体" w:hAnsi="宋体"/>
      <w:b/>
      <w:bCs/>
      <w:sz w:val="20"/>
    </w:rPr>
  </w:style>
  <w:style w:type="paragraph" w:styleId="1071" w:customStyle="1">
    <w:name w:val="xl54"/>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2" w:customStyle="1">
    <w:name w:val="xl3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3" w:customStyle="1">
    <w:name w:val="xl26"/>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4" w:customStyle="1">
    <w:name w:val="xl43"/>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5" w:customStyle="1">
    <w:name w:val="font12"/>
    <w:basedOn w:val="770"/>
    <w:uiPriority w:val="0"/>
    <w:qFormat/>
    <w:pPr>
      <w:jc w:val="left"/>
      <w:spacing w:before="100" w:beforeAutospacing="1" w:after="100" w:afterAutospacing="1"/>
      <w:widowControl/>
    </w:pPr>
    <w:rPr>
      <w:rFonts w:hint="eastAsia" w:ascii="宋体" w:hAnsi="宋体"/>
      <w:sz w:val="36"/>
      <w:szCs w:val="36"/>
    </w:rPr>
  </w:style>
  <w:style w:type="paragraph" w:styleId="1076" w:customStyle="1">
    <w:name w:val="默认段落字体 Para Char"/>
    <w:basedOn w:val="770"/>
    <w:uiPriority w:val="0"/>
    <w:qFormat/>
    <w:pPr>
      <w:ind w:left="552" w:hanging="420"/>
      <w:tabs>
        <w:tab w:val="left" w:pos="552" w:leader="none"/>
      </w:tabs>
    </w:pPr>
    <w:rPr>
      <w:sz w:val="24"/>
      <w:szCs w:val="24"/>
    </w:rPr>
  </w:style>
  <w:style w:type="paragraph" w:styleId="1077" w:customStyle="1">
    <w:name w:val="xl51"/>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8" w:customStyle="1">
    <w:name w:val="xl2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9" w:customStyle="1">
    <w:name w:val="xl53"/>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0" w:customStyle="1">
    <w:name w:val="xl4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1" w:customStyle="1">
    <w:name w:val="xl50"/>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2" w:customStyle="1">
    <w:name w:val="font8"/>
    <w:basedOn w:val="770"/>
    <w:uiPriority w:val="0"/>
    <w:qFormat/>
    <w:pPr>
      <w:jc w:val="left"/>
      <w:spacing w:before="100" w:beforeAutospacing="1" w:after="100" w:afterAutospacing="1"/>
      <w:widowControl/>
    </w:pPr>
    <w:rPr>
      <w:rFonts w:hint="eastAsia" w:ascii="宋体" w:hAnsi="宋体"/>
      <w:b/>
      <w:bCs/>
      <w:i/>
      <w:iCs/>
      <w:sz w:val="20"/>
    </w:rPr>
  </w:style>
  <w:style w:type="paragraph" w:styleId="1083" w:customStyle="1">
    <w:name w:val="xl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4" w:customStyle="1">
    <w:name w:val="xl55"/>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5"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61"/>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7" w:customStyle="1">
    <w:name w:val="xl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8" w:customStyle="1">
    <w:name w:val="Char Char1 Char Char Char Char"/>
    <w:basedOn w:val="790"/>
    <w:uiPriority w:val="0"/>
    <w:qFormat/>
    <w:pPr>
      <w:ind w:left="357"/>
      <w:jc w:val="left"/>
      <w:spacing w:line="436" w:lineRule="exact"/>
      <w:outlineLvl w:val="3"/>
    </w:pPr>
    <w:rPr>
      <w:rFonts w:ascii="Tahoma" w:hAnsi="Tahoma"/>
      <w:b/>
      <w:sz w:val="24"/>
      <w:szCs w:val="24"/>
    </w:rPr>
  </w:style>
  <w:style w:type="paragraph" w:styleId="1089" w:customStyle="1">
    <w:name w:val="xl47"/>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0" w:customStyle="1">
    <w:name w:val="xl3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1"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2" w:customStyle="1">
    <w:name w:val="xl45"/>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3" w:customStyle="1">
    <w:name w:val="font14"/>
    <w:basedOn w:val="770"/>
    <w:uiPriority w:val="0"/>
    <w:qFormat/>
    <w:pPr>
      <w:jc w:val="left"/>
      <w:spacing w:before="100" w:beforeAutospacing="1" w:after="100" w:afterAutospacing="1"/>
      <w:widowControl/>
    </w:pPr>
    <w:rPr>
      <w:sz w:val="36"/>
      <w:szCs w:val="36"/>
    </w:rPr>
  </w:style>
  <w:style w:type="paragraph" w:styleId="1094" w:customStyle="1">
    <w:name w:val="xl3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5" w:customStyle="1">
    <w:name w:val="xl46"/>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6" w:customStyle="1">
    <w:name w:val="font13"/>
    <w:basedOn w:val="770"/>
    <w:uiPriority w:val="0"/>
    <w:qFormat/>
    <w:pPr>
      <w:jc w:val="left"/>
      <w:spacing w:before="100" w:beforeAutospacing="1" w:after="100" w:afterAutospacing="1"/>
      <w:widowControl/>
    </w:pPr>
    <w:rPr>
      <w:i/>
      <w:iCs/>
      <w:sz w:val="36"/>
      <w:szCs w:val="36"/>
    </w:rPr>
  </w:style>
  <w:style w:type="paragraph" w:styleId="1097" w:customStyle="1">
    <w:name w:val="xl4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8" w:customStyle="1">
    <w:name w:val="样式 段前: 0.5 行 段后: 0.5 行"/>
    <w:basedOn w:val="770"/>
    <w:uiPriority w:val="0"/>
    <w:qFormat/>
    <w:pPr>
      <w:ind w:firstLine="200"/>
      <w:spacing w:before="100" w:beforeAutospacing="1" w:after="100" w:afterAutospacing="1"/>
    </w:pPr>
    <w:rPr>
      <w:rFonts w:cs="宋体"/>
    </w:rPr>
  </w:style>
  <w:style w:type="paragraph" w:styleId="1099"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100" w:customStyle="1">
    <w:name w:val="xl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1" w:customStyle="1">
    <w:name w:val="xl62"/>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2" w:customStyle="1">
    <w:name w:val="普通文字"/>
    <w:basedOn w:val="770"/>
    <w:next w:val="770"/>
    <w:uiPriority w:val="0"/>
    <w:qFormat/>
    <w:rPr>
      <w:rFonts w:ascii="宋体"/>
      <w:sz w:val="24"/>
    </w:rPr>
  </w:style>
  <w:style w:type="paragraph" w:styleId="1103" w:customStyle="1">
    <w:name w:val="xl52"/>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4" w:customStyle="1">
    <w:name w:val="xl49"/>
    <w:basedOn w:val="7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5" w:customStyle="1">
    <w:name w:val="xl3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6" w:customStyle="1">
    <w:name w:val="xl57"/>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7" w:customStyle="1">
    <w:name w:val="xl2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8" w:customStyle="1">
    <w:name w:val="网格型1"/>
    <w:basedOn w:val="78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9" w:customStyle="1">
    <w:name w:val="纯文本 Char1"/>
    <w:uiPriority w:val="0"/>
    <w:qFormat/>
    <w:rPr>
      <w:rFonts w:ascii="宋体" w:hAnsi="Courier New" w:cs="Courier New"/>
      <w:sz w:val="21"/>
      <w:szCs w:val="21"/>
    </w:rPr>
  </w:style>
  <w:style w:type="character" w:styleId="1110" w:customStyle="1">
    <w:name w:val="批注文字 Char"/>
    <w:uiPriority w:val="0"/>
    <w:qFormat/>
    <w:rPr>
      <w:sz w:val="21"/>
      <w:szCs w:val="24"/>
    </w:rPr>
  </w:style>
  <w:style w:type="character" w:styleId="1111" w:customStyle="1">
    <w:name w:val="批注主题 Char1"/>
    <w:uiPriority w:val="0"/>
    <w:qFormat/>
    <w:rPr>
      <w:b/>
      <w:bCs/>
      <w:sz w:val="21"/>
      <w:lang w:bidi="ar-SA"/>
    </w:rPr>
  </w:style>
  <w:style w:type="paragraph" w:styleId="1112" w:customStyle="1">
    <w:name w:val="cucd-TB-Head"/>
    <w:basedOn w:val="770"/>
    <w:next w:val="1113"/>
    <w:uiPriority w:val="0"/>
    <w:qFormat/>
    <w:pPr>
      <w:spacing w:line="360" w:lineRule="auto"/>
    </w:pPr>
    <w:rPr>
      <w:rFonts w:ascii="Calibri" w:hAnsi="宋体"/>
      <w:b/>
      <w:sz w:val="24"/>
      <w:szCs w:val="24"/>
    </w:rPr>
  </w:style>
  <w:style w:type="paragraph" w:styleId="111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4" w:customStyle="1">
    <w:name w:val="cucd-4"/>
    <w:next w:val="111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5"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116" w:customStyle="1">
    <w:name w:val="cucd-3"/>
    <w:next w:val="77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7" w:customStyle="1">
    <w:name w:val="样式 cucd-0 + 宋体"/>
    <w:basedOn w:val="1113"/>
    <w:uiPriority w:val="0"/>
    <w:qFormat/>
    <w:rPr>
      <w:rFonts w:ascii="宋体" w:hAnsi="宋体"/>
    </w:rPr>
  </w:style>
  <w:style w:type="paragraph" w:styleId="1118" w:customStyle="1">
    <w:name w:val="_Style 9"/>
    <w:basedOn w:val="770"/>
    <w:uiPriority w:val="0"/>
    <w:qFormat/>
    <w:pPr>
      <w:spacing w:line="360" w:lineRule="auto"/>
    </w:pPr>
    <w:rPr>
      <w:rFonts w:ascii="Tahoma" w:hAnsi="Tahoma"/>
      <w:sz w:val="24"/>
    </w:rPr>
  </w:style>
  <w:style w:type="paragraph" w:styleId="1119" w:customStyle="1">
    <w:name w:val="表格正文"/>
    <w:basedOn w:val="770"/>
    <w:link w:val="1120"/>
    <w:uiPriority w:val="99"/>
    <w:qFormat/>
    <w:pPr>
      <w:jc w:val="center"/>
      <w:spacing w:line="360" w:lineRule="exact"/>
    </w:pPr>
    <w:rPr>
      <w:rFonts w:cs="Arial"/>
      <w:color w:val="000000"/>
      <w:szCs w:val="28"/>
    </w:rPr>
  </w:style>
  <w:style w:type="character" w:styleId="1120" w:customStyle="1">
    <w:name w:val="表格正文 Char Char"/>
    <w:link w:val="1119"/>
    <w:uiPriority w:val="0"/>
    <w:qFormat/>
    <w:rPr>
      <w:rFonts w:cs="Arial"/>
      <w:color w:val="000000"/>
      <w:sz w:val="21"/>
      <w:szCs w:val="28"/>
      <w:lang w:bidi="ar-SA"/>
    </w:rPr>
  </w:style>
  <w:style w:type="paragraph" w:styleId="1121" w:customStyle="1">
    <w:name w:val="A."/>
    <w:basedOn w:val="770"/>
    <w:uiPriority w:val="99"/>
    <w:qFormat/>
    <w:pPr>
      <w:ind w:left="903" w:hanging="453"/>
      <w:spacing w:before="240" w:line="240" w:lineRule="atLeast"/>
      <w:widowControl/>
      <w:tabs>
        <w:tab w:val="left" w:pos="903" w:leader="none"/>
        <w:tab w:val="left" w:pos="1200" w:leader="none"/>
      </w:tabs>
    </w:pPr>
    <w:rPr>
      <w:sz w:val="24"/>
    </w:rPr>
  </w:style>
  <w:style w:type="paragraph" w:styleId="1122" w:customStyle="1">
    <w:name w:val="标书正文"/>
    <w:basedOn w:val="770"/>
    <w:uiPriority w:val="0"/>
    <w:qFormat/>
    <w:pPr>
      <w:ind w:firstLine="480"/>
      <w:spacing w:line="360" w:lineRule="auto"/>
    </w:pPr>
    <w:rPr>
      <w:sz w:val="24"/>
      <w:szCs w:val="24"/>
    </w:rPr>
  </w:style>
  <w:style w:type="paragraph" w:styleId="112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4" w:customStyle="1">
    <w:name w:val="表格文字"/>
    <w:basedOn w:val="770"/>
    <w:uiPriority w:val="0"/>
    <w:qFormat/>
    <w:pPr>
      <w:jc w:val="center"/>
      <w:spacing w:line="360" w:lineRule="auto"/>
    </w:pPr>
    <w:rPr>
      <w:sz w:val="24"/>
      <w:szCs w:val="24"/>
    </w:rPr>
  </w:style>
  <w:style w:type="paragraph" w:styleId="1125" w:customStyle="1">
    <w:name w:val="默认段落字体 Para Char Char Char Char Char Char Char"/>
    <w:basedOn w:val="770"/>
    <w:uiPriority w:val="0"/>
    <w:qFormat/>
    <w:pPr>
      <w:spacing w:line="360" w:lineRule="auto"/>
    </w:pPr>
    <w:rPr>
      <w:rFonts w:ascii="Tahoma" w:hAnsi="Tahoma"/>
      <w:sz w:val="24"/>
    </w:rPr>
  </w:style>
  <w:style w:type="paragraph" w:styleId="1126" w:customStyle="1">
    <w:name w:val="正文一"/>
    <w:basedOn w:val="770"/>
    <w:uiPriority w:val="0"/>
    <w:qFormat/>
    <w:pPr>
      <w:ind w:firstLine="200"/>
      <w:spacing w:line="360" w:lineRule="auto"/>
    </w:pPr>
    <w:rPr>
      <w:rFonts w:ascii="宋体" w:hAnsi="宋体"/>
      <w:sz w:val="24"/>
      <w:szCs w:val="28"/>
    </w:rPr>
  </w:style>
  <w:style w:type="paragraph" w:styleId="112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28" w:customStyle="1">
    <w:name w:val="List Paragraph_c6ec43bb-0761-48c7-b9d3-5c5971195e12"/>
    <w:basedOn w:val="770"/>
    <w:uiPriority w:val="34"/>
    <w:qFormat/>
    <w:pPr>
      <w:ind w:firstLine="420"/>
      <w:spacing w:line="360" w:lineRule="auto"/>
    </w:pPr>
    <w:rPr>
      <w:sz w:val="24"/>
      <w:szCs w:val="24"/>
    </w:rPr>
  </w:style>
  <w:style w:type="table" w:styleId="1129" w:customStyle="1">
    <w:name w:val="网格型2"/>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0" w:customStyle="1">
    <w:name w:val="尾注文本 Char1"/>
    <w:uiPriority w:val="99"/>
    <w:qFormat/>
    <w:rPr>
      <w:sz w:val="21"/>
      <w:lang w:bidi="ar-SA"/>
    </w:rPr>
  </w:style>
  <w:style w:type="character" w:styleId="1131" w:customStyle="1">
    <w:name w:val="Char Char4"/>
    <w:uiPriority w:val="0"/>
    <w:qFormat/>
    <w:rPr>
      <w:rFonts w:ascii="宋体" w:hAnsi="宋体" w:eastAsia="黑体" w:cs="Arial"/>
      <w:b/>
      <w:sz w:val="28"/>
      <w:szCs w:val="32"/>
      <w:lang w:val="en-US" w:eastAsia="zh-CN" w:bidi="ar-SA"/>
    </w:rPr>
  </w:style>
  <w:style w:type="character" w:styleId="1132" w:customStyle="1">
    <w:name w:val="正文文本 3 Char1"/>
    <w:uiPriority w:val="0"/>
    <w:qFormat/>
    <w:rPr>
      <w:sz w:val="16"/>
      <w:szCs w:val="16"/>
      <w:lang w:bidi="ar-SA"/>
    </w:rPr>
  </w:style>
  <w:style w:type="character" w:styleId="1133" w:customStyle="1">
    <w:name w:val="Variable"/>
    <w:uiPriority w:val="0"/>
    <w:qFormat/>
    <w:rPr>
      <w:i/>
    </w:rPr>
  </w:style>
  <w:style w:type="character" w:styleId="1134" w:customStyle="1">
    <w:name w:val="Para head"/>
    <w:uiPriority w:val="0"/>
    <w:qFormat/>
    <w:rPr>
      <w:rFonts w:ascii="Arial" w:hAnsi="Arial" w:eastAsia="Times New Roman"/>
      <w:sz w:val="20"/>
    </w:rPr>
  </w:style>
  <w:style w:type="character" w:styleId="1135" w:customStyle="1">
    <w:name w:val="Keyboard"/>
    <w:uiPriority w:val="0"/>
    <w:qFormat/>
    <w:rPr>
      <w:rFonts w:ascii="Courier New" w:hAnsi="Courier New"/>
      <w:b/>
      <w:sz w:val="20"/>
    </w:rPr>
  </w:style>
  <w:style w:type="character" w:styleId="1136" w:customStyle="1">
    <w:name w:val="so-ask-best"/>
    <w:uiPriority w:val="0"/>
    <w:qFormat/>
  </w:style>
  <w:style w:type="character" w:styleId="1137" w:customStyle="1">
    <w:name w:val="CODE"/>
    <w:uiPriority w:val="0"/>
    <w:qFormat/>
    <w:rPr>
      <w:rFonts w:ascii="Courier New" w:hAnsi="Courier New"/>
      <w:sz w:val="20"/>
    </w:rPr>
  </w:style>
  <w:style w:type="character" w:styleId="1138" w:customStyle="1">
    <w:name w:val="Typewriter"/>
    <w:uiPriority w:val="0"/>
    <w:qFormat/>
    <w:rPr>
      <w:rFonts w:ascii="Courier New" w:hAnsi="Courier New"/>
      <w:sz w:val="20"/>
    </w:rPr>
  </w:style>
  <w:style w:type="character" w:styleId="1139" w:customStyle="1">
    <w:name w:val="页眉 Char1"/>
    <w:uiPriority w:val="99"/>
    <w:semiHidden/>
    <w:qFormat/>
    <w:rPr>
      <w:rFonts w:ascii="Times New Roman" w:hAnsi="Times New Roman" w:eastAsia="宋体" w:cs="Times New Roman"/>
      <w:sz w:val="18"/>
      <w:szCs w:val="18"/>
    </w:rPr>
  </w:style>
  <w:style w:type="character" w:styleId="1140" w:customStyle="1">
    <w:name w:val="Definition"/>
    <w:uiPriority w:val="0"/>
    <w:qFormat/>
    <w:rPr>
      <w:i/>
    </w:rPr>
  </w:style>
  <w:style w:type="character" w:styleId="1141" w:customStyle="1">
    <w:name w:val="Char Char42"/>
    <w:uiPriority w:val="0"/>
    <w:qFormat/>
    <w:rPr>
      <w:rFonts w:ascii="宋体" w:hAnsi="宋体" w:eastAsia="黑体" w:cs="Arial"/>
      <w:b/>
      <w:sz w:val="28"/>
      <w:szCs w:val="32"/>
      <w:lang w:val="en-US" w:eastAsia="zh-CN" w:bidi="ar-SA"/>
    </w:rPr>
  </w:style>
  <w:style w:type="character" w:styleId="1142" w:customStyle="1">
    <w:name w:val="脚注文本 Char1"/>
    <w:uiPriority w:val="0"/>
    <w:qFormat/>
    <w:rPr>
      <w:rFonts w:ascii="Times New Roman" w:hAnsi="Times New Roman" w:eastAsia="宋体" w:cs="Times New Roman"/>
      <w:sz w:val="18"/>
      <w:szCs w:val="18"/>
    </w:rPr>
  </w:style>
  <w:style w:type="character" w:styleId="1143" w:customStyle="1">
    <w:name w:val="脚注文本 Char2"/>
    <w:uiPriority w:val="0"/>
    <w:qFormat/>
    <w:rPr>
      <w:sz w:val="18"/>
      <w:szCs w:val="18"/>
      <w:lang w:bidi="ar-SA"/>
    </w:rPr>
  </w:style>
  <w:style w:type="character" w:styleId="1144" w:customStyle="1">
    <w:name w:val="Char Char1"/>
    <w:uiPriority w:val="0"/>
    <w:qFormat/>
    <w:rPr>
      <w:rFonts w:ascii="黑体" w:hAnsi="Arial" w:eastAsia="黑体" w:cs="Arial"/>
      <w:b/>
      <w:bCs/>
      <w:sz w:val="32"/>
      <w:szCs w:val="32"/>
      <w:lang w:val="en-US" w:eastAsia="zh-CN" w:bidi="ar-SA"/>
    </w:rPr>
  </w:style>
  <w:style w:type="character" w:styleId="1145" w:customStyle="1">
    <w:name w:val="正文文本缩进 Char"/>
    <w:uiPriority w:val="0"/>
    <w:qFormat/>
    <w:rPr>
      <w:sz w:val="21"/>
      <w:szCs w:val="24"/>
    </w:rPr>
  </w:style>
  <w:style w:type="character" w:styleId="1146" w:customStyle="1">
    <w:name w:val="CITE"/>
    <w:uiPriority w:val="0"/>
    <w:qFormat/>
    <w:rPr>
      <w:i/>
    </w:rPr>
  </w:style>
  <w:style w:type="character" w:styleId="1147" w:customStyle="1">
    <w:name w:val="页脚 Char1"/>
    <w:uiPriority w:val="99"/>
    <w:semiHidden/>
    <w:qFormat/>
    <w:rPr>
      <w:rFonts w:ascii="Times New Roman" w:hAnsi="Times New Roman" w:eastAsia="宋体" w:cs="Times New Roman"/>
      <w:sz w:val="18"/>
      <w:szCs w:val="18"/>
    </w:rPr>
  </w:style>
  <w:style w:type="character" w:styleId="1148" w:customStyle="1">
    <w:name w:val="Char Char"/>
    <w:uiPriority w:val="0"/>
    <w:qFormat/>
    <w:rPr>
      <w:rFonts w:eastAsia="宋体"/>
      <w:b/>
      <w:bCs/>
      <w:sz w:val="21"/>
      <w:szCs w:val="24"/>
      <w:lang w:val="en-US" w:eastAsia="zh-CN" w:bidi="ar-SA"/>
    </w:rPr>
  </w:style>
  <w:style w:type="character" w:styleId="1149" w:customStyle="1">
    <w:name w:val="Char Char2"/>
    <w:uiPriority w:val="0"/>
    <w:qFormat/>
    <w:rPr>
      <w:rFonts w:eastAsia="宋体"/>
      <w:sz w:val="21"/>
      <w:szCs w:val="24"/>
      <w:lang w:val="en-US" w:eastAsia="zh-CN" w:bidi="ar-SA"/>
    </w:rPr>
  </w:style>
  <w:style w:type="character" w:styleId="1150" w:customStyle="1">
    <w:name w:val="Char Char3"/>
    <w:uiPriority w:val="0"/>
    <w:qFormat/>
    <w:rPr>
      <w:rFonts w:ascii="黑体" w:hAnsi="宋体" w:eastAsia="黑体" w:cs="Arial"/>
      <w:b/>
      <w:bCs/>
      <w:sz w:val="24"/>
      <w:szCs w:val="24"/>
      <w:lang w:val="en-US" w:eastAsia="zh-CN" w:bidi="ar-SA"/>
    </w:rPr>
  </w:style>
  <w:style w:type="character" w:styleId="1151" w:customStyle="1">
    <w:name w:val="HTML Markup"/>
    <w:uiPriority w:val="0"/>
    <w:qFormat/>
    <w:rPr>
      <w:vanish/>
      <w:color w:val="ff0000"/>
    </w:rPr>
  </w:style>
  <w:style w:type="character" w:styleId="1152" w:customStyle="1">
    <w:name w:val="标题 Char1"/>
    <w:uiPriority w:val="10"/>
    <w:qFormat/>
    <w:rPr>
      <w:rFonts w:ascii="Cambria" w:hAnsi="Cambria" w:eastAsia="宋体" w:cs="Times New Roman"/>
      <w:b/>
      <w:bCs/>
      <w:sz w:val="32"/>
      <w:szCs w:val="32"/>
    </w:rPr>
  </w:style>
  <w:style w:type="character" w:styleId="115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4" w:customStyle="1">
    <w:name w:val="Char Char12"/>
    <w:uiPriority w:val="0"/>
    <w:qFormat/>
    <w:rPr>
      <w:rFonts w:ascii="黑体" w:hAnsi="Arial" w:eastAsia="黑体" w:cs="Arial"/>
      <w:b/>
      <w:bCs/>
      <w:sz w:val="32"/>
      <w:szCs w:val="32"/>
      <w:lang w:val="en-US" w:eastAsia="zh-CN" w:bidi="ar-SA"/>
    </w:rPr>
  </w:style>
  <w:style w:type="character" w:styleId="1155" w:customStyle="1">
    <w:name w:val="Comment"/>
    <w:uiPriority w:val="0"/>
    <w:qFormat/>
    <w:rPr>
      <w:vanish/>
    </w:rPr>
  </w:style>
  <w:style w:type="character" w:styleId="1156" w:customStyle="1">
    <w:name w:val="Char Char6"/>
    <w:uiPriority w:val="0"/>
    <w:qFormat/>
    <w:rPr>
      <w:rFonts w:eastAsia="宋体"/>
      <w:b/>
      <w:bCs/>
      <w:sz w:val="21"/>
      <w:szCs w:val="24"/>
      <w:lang w:val="en-US" w:eastAsia="zh-CN" w:bidi="ar-SA"/>
    </w:rPr>
  </w:style>
  <w:style w:type="character" w:styleId="1157" w:customStyle="1">
    <w:name w:val="正文首行缩进 2 Char1"/>
    <w:uiPriority w:val="0"/>
    <w:qFormat/>
    <w:rPr>
      <w:sz w:val="21"/>
      <w:lang w:bidi="ar-SA"/>
    </w:rPr>
  </w:style>
  <w:style w:type="character" w:styleId="1158" w:customStyle="1">
    <w:name w:val="Char Char25"/>
    <w:uiPriority w:val="0"/>
    <w:qFormat/>
    <w:rPr>
      <w:rFonts w:eastAsia="宋体"/>
      <w:sz w:val="21"/>
      <w:szCs w:val="24"/>
      <w:lang w:val="en-US" w:eastAsia="zh-CN" w:bidi="ar-SA"/>
    </w:rPr>
  </w:style>
  <w:style w:type="character" w:styleId="1159" w:customStyle="1">
    <w:name w:val="标题 Char2"/>
    <w:uiPriority w:val="0"/>
    <w:qFormat/>
    <w:rPr>
      <w:rFonts w:ascii="Cambria" w:hAnsi="Cambria" w:eastAsia="宋体" w:cs="Times New Roman"/>
      <w:b/>
      <w:bCs/>
      <w:sz w:val="32"/>
      <w:szCs w:val="32"/>
    </w:rPr>
  </w:style>
  <w:style w:type="character" w:styleId="1160" w:customStyle="1">
    <w:name w:val="Char Char32"/>
    <w:uiPriority w:val="0"/>
    <w:qFormat/>
    <w:rPr>
      <w:rFonts w:ascii="黑体" w:hAnsi="宋体" w:eastAsia="黑体" w:cs="Arial"/>
      <w:b/>
      <w:bCs/>
      <w:sz w:val="24"/>
      <w:szCs w:val="24"/>
      <w:lang w:val="en-US" w:eastAsia="zh-CN" w:bidi="ar-SA"/>
    </w:rPr>
  </w:style>
  <w:style w:type="character" w:styleId="1161" w:customStyle="1">
    <w:name w:val="无间隔 字符"/>
    <w:link w:val="1162"/>
    <w:uiPriority w:val="1"/>
    <w:qFormat/>
    <w:rPr>
      <w:rFonts w:ascii="Calibri" w:hAnsi="Calibri"/>
      <w:sz w:val="22"/>
      <w:szCs w:val="22"/>
      <w:lang w:bidi="ar-SA"/>
    </w:rPr>
  </w:style>
  <w:style w:type="paragraph" w:styleId="1162">
    <w:name w:val="No Spacing"/>
    <w:link w:val="1161"/>
    <w:uiPriority w:val="0"/>
    <w:qFormat/>
    <w:rPr>
      <w:rFonts w:hint="default" w:ascii="Calibri" w:hAnsi="Calibri" w:eastAsia="宋体" w:cs="Times New Roman"/>
      <w:sz w:val="22"/>
      <w:szCs w:val="22"/>
      <w:lang w:val="en-US" w:eastAsia="zh-CN" w:bidi="ar-SA"/>
    </w:rPr>
  </w:style>
  <w:style w:type="character" w:styleId="1163" w:customStyle="1">
    <w:name w:val="Sample"/>
    <w:uiPriority w:val="0"/>
    <w:qFormat/>
    <w:rPr>
      <w:rFonts w:ascii="Courier New" w:hAnsi="Courier New"/>
    </w:rPr>
  </w:style>
  <w:style w:type="paragraph" w:styleId="1164" w:customStyle="1">
    <w:name w:val="xl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5" w:customStyle="1">
    <w:name w:val="z-Top of Form"/>
    <w:next w:val="7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6" w:customStyle="1">
    <w:name w:val="列出段落1"/>
    <w:basedOn w:val="770"/>
    <w:link w:val="1167"/>
    <w:uiPriority w:val="0"/>
    <w:qFormat/>
    <w:pPr>
      <w:ind w:firstLine="420"/>
    </w:pPr>
    <w:rPr>
      <w:szCs w:val="24"/>
    </w:rPr>
  </w:style>
  <w:style w:type="character" w:styleId="1167" w:customStyle="1">
    <w:name w:val="列出段落 Char"/>
    <w:link w:val="1166"/>
    <w:uiPriority w:val="0"/>
    <w:qFormat/>
    <w:rPr>
      <w:sz w:val="21"/>
      <w:szCs w:val="24"/>
      <w:lang w:bidi="ar-SA"/>
    </w:rPr>
  </w:style>
  <w:style w:type="paragraph" w:styleId="1168" w:customStyle="1">
    <w:name w:val="菲页(卷)"/>
    <w:basedOn w:val="771"/>
    <w:next w:val="1169"/>
    <w:uiPriority w:val="0"/>
    <w:qFormat/>
    <w:pPr>
      <w:ind w:left="432" w:hanging="432"/>
      <w:widowControl/>
      <w:tabs>
        <w:tab w:val="left" w:pos="432" w:leader="none"/>
      </w:tabs>
      <w:outlineLvl w:val="1"/>
    </w:pPr>
    <w:rPr>
      <w:rFonts w:ascii="黑体" w:eastAsia="黑体"/>
      <w:b w:val="0"/>
      <w:sz w:val="52"/>
    </w:rPr>
  </w:style>
  <w:style w:type="paragraph" w:styleId="116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0" w:customStyle="1">
    <w:name w:val="样式 (西文) 仿宋_GB2312 居中 行距: 1.5 倍行距"/>
    <w:basedOn w:val="770"/>
    <w:uiPriority w:val="0"/>
    <w:qFormat/>
    <w:pPr>
      <w:jc w:val="center"/>
      <w:spacing w:line="360" w:lineRule="auto"/>
    </w:pPr>
    <w:rPr>
      <w:rFonts w:ascii="宋体" w:hAnsi="宋体" w:cs="宋体"/>
    </w:rPr>
  </w:style>
  <w:style w:type="paragraph" w:styleId="1171" w:customStyle="1">
    <w:name w:val="Preformatted"/>
    <w:basedOn w:val="7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2" w:customStyle="1">
    <w:name w:val="样式 标题 3 + (中文) 黑体 小四 非加粗 段前: 7.8 磅 段后: 0 磅 行距: 固定值 20 磅"/>
    <w:basedOn w:val="773"/>
    <w:uiPriority w:val="0"/>
    <w:qFormat/>
    <w:pPr>
      <w:jc w:val="left"/>
      <w:keepLines/>
      <w:spacing w:line="400" w:lineRule="exact"/>
      <w:tabs>
        <w:tab w:val="left" w:pos="7200" w:leader="none"/>
      </w:tabs>
    </w:pPr>
    <w:rPr>
      <w:rFonts w:ascii="宋体" w:hAnsi="宋体" w:eastAsia="黑体" w:cs="宋体"/>
      <w:bCs w:val="0"/>
      <w:sz w:val="30"/>
    </w:rPr>
  </w:style>
  <w:style w:type="paragraph" w:styleId="1173" w:customStyle="1">
    <w:name w:val="xl2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4" w:customStyle="1">
    <w:name w:val="文档正文"/>
    <w:basedOn w:val="770"/>
    <w:uiPriority w:val="0"/>
    <w:qFormat/>
    <w:pPr>
      <w:ind w:firstLine="567"/>
      <w:spacing w:line="480" w:lineRule="atLeast"/>
    </w:pPr>
    <w:rPr>
      <w:rFonts w:ascii="仿宋_GB2312" w:eastAsia="仿宋_GB2312"/>
      <w:sz w:val="28"/>
    </w:rPr>
  </w:style>
  <w:style w:type="paragraph" w:styleId="1175" w:customStyle="1">
    <w:name w:val="样式 标题 1 + 黑体 三号 非加粗 居中 段前: 6 磅 段后: 6 磅 行距: 固定值 20 磅"/>
    <w:basedOn w:val="771"/>
    <w:uiPriority w:val="0"/>
    <w:qFormat/>
    <w:pPr>
      <w:keepLines/>
      <w:spacing w:before="120" w:after="120" w:line="400" w:lineRule="exact"/>
    </w:pPr>
    <w:rPr>
      <w:rFonts w:ascii="黑体" w:hAnsi="黑体" w:eastAsia="黑体" w:cs="宋体"/>
      <w:b w:val="0"/>
      <w:sz w:val="32"/>
    </w:rPr>
  </w:style>
  <w:style w:type="paragraph" w:styleId="1176" w:customStyle="1">
    <w:name w:val="Char Char Char2 Char"/>
    <w:basedOn w:val="770"/>
    <w:uiPriority w:val="0"/>
    <w:qFormat/>
    <w:pPr>
      <w:ind w:firstLine="200"/>
      <w:spacing w:line="360" w:lineRule="auto"/>
    </w:pPr>
    <w:rPr>
      <w:szCs w:val="24"/>
    </w:rPr>
  </w:style>
  <w:style w:type="paragraph" w:styleId="1177" w:customStyle="1">
    <w:name w:val="Blockquote"/>
    <w:basedOn w:val="770"/>
    <w:uiPriority w:val="0"/>
    <w:qFormat/>
    <w:pPr>
      <w:ind w:left="360" w:right="360"/>
      <w:jc w:val="left"/>
      <w:spacing w:before="100" w:after="100"/>
    </w:pPr>
    <w:rPr>
      <w:sz w:val="24"/>
    </w:rPr>
  </w:style>
  <w:style w:type="paragraph" w:styleId="1178" w:customStyle="1">
    <w:name w:val="修订1"/>
    <w:uiPriority w:val="0"/>
    <w:qFormat/>
    <w:rPr>
      <w:rFonts w:hint="default" w:ascii="Times New Roman" w:hAnsi="Times New Roman" w:eastAsia="宋体" w:cs="Times New Roman"/>
      <w:sz w:val="21"/>
      <w:szCs w:val="24"/>
      <w:lang w:val="en-US" w:eastAsia="zh-CN" w:bidi="ar-SA"/>
    </w:rPr>
  </w:style>
  <w:style w:type="paragraph" w:styleId="1179" w:customStyle="1">
    <w:name w:val="H1"/>
    <w:basedOn w:val="770"/>
    <w:next w:val="770"/>
    <w:uiPriority w:val="0"/>
    <w:qFormat/>
    <w:pPr>
      <w:jc w:val="left"/>
      <w:keepNext/>
      <w:spacing w:before="100" w:after="100"/>
      <w:outlineLvl w:val="1"/>
    </w:pPr>
    <w:rPr>
      <w:b/>
      <w:sz w:val="48"/>
    </w:rPr>
  </w:style>
  <w:style w:type="paragraph" w:styleId="1180" w:customStyle="1">
    <w:name w:val="Char"/>
    <w:basedOn w:val="770"/>
    <w:uiPriority w:val="0"/>
    <w:qFormat/>
    <w:pPr>
      <w:jc w:val="left"/>
      <w:spacing w:after="160" w:line="240" w:lineRule="exact"/>
      <w:widowControl/>
    </w:pPr>
    <w:rPr>
      <w:rFonts w:ascii="Verdana" w:hAnsi="Verdana" w:eastAsia="仿宋_GB2312"/>
      <w:sz w:val="24"/>
      <w:lang w:eastAsia="en-US"/>
    </w:rPr>
  </w:style>
  <w:style w:type="paragraph" w:styleId="1181" w:customStyle="1">
    <w:name w:val="H4"/>
    <w:basedOn w:val="770"/>
    <w:next w:val="770"/>
    <w:uiPriority w:val="0"/>
    <w:qFormat/>
    <w:pPr>
      <w:jc w:val="left"/>
      <w:keepNext/>
      <w:spacing w:before="100" w:after="100"/>
      <w:outlineLvl w:val="4"/>
    </w:pPr>
    <w:rPr>
      <w:b/>
      <w:sz w:val="24"/>
    </w:rPr>
  </w:style>
  <w:style w:type="paragraph" w:styleId="1182" w:customStyle="1">
    <w:name w:val="Char4"/>
    <w:basedOn w:val="770"/>
    <w:uiPriority w:val="0"/>
    <w:qFormat/>
    <w:pPr>
      <w:jc w:val="left"/>
      <w:spacing w:after="160" w:line="240" w:lineRule="exact"/>
      <w:widowControl/>
    </w:pPr>
    <w:rPr>
      <w:rFonts w:ascii="Verdana" w:hAnsi="Verdana" w:eastAsia="仿宋_GB2312"/>
      <w:sz w:val="24"/>
      <w:lang w:eastAsia="en-US"/>
    </w:rPr>
  </w:style>
  <w:style w:type="paragraph" w:styleId="1183" w:customStyle="1">
    <w:name w:val="H6"/>
    <w:basedOn w:val="770"/>
    <w:next w:val="770"/>
    <w:uiPriority w:val="0"/>
    <w:qFormat/>
    <w:pPr>
      <w:jc w:val="left"/>
      <w:keepNext/>
      <w:spacing w:before="100" w:after="100"/>
      <w:outlineLvl w:val="6"/>
    </w:pPr>
    <w:rPr>
      <w:b/>
      <w:sz w:val="16"/>
    </w:rPr>
  </w:style>
  <w:style w:type="paragraph" w:styleId="1184" w:customStyle="1">
    <w:name w:val="菲页1"/>
    <w:basedOn w:val="772"/>
    <w:uiPriority w:val="0"/>
    <w:qFormat/>
    <w:pPr>
      <w:keepLines/>
      <w:spacing w:before="260" w:after="260" w:line="413" w:lineRule="auto"/>
      <w:widowControl/>
    </w:pPr>
    <w:rPr>
      <w:rFonts w:ascii="黑体" w:hAnsi="宋体" w:eastAsia="黑体"/>
      <w:b w:val="0"/>
      <w:bCs w:val="0"/>
      <w:sz w:val="52"/>
    </w:rPr>
  </w:style>
  <w:style w:type="paragraph" w:styleId="118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6" w:customStyle="1">
    <w:name w:val="z-Bottom of Form"/>
    <w:next w:val="7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7" w:customStyle="1">
    <w:name w:val="表格"/>
    <w:basedOn w:val="770"/>
    <w:uiPriority w:val="0"/>
    <w:qFormat/>
    <w:pPr>
      <w:jc w:val="center"/>
    </w:pPr>
    <w:rPr>
      <w:rFonts w:ascii="华文细黑" w:hAnsi="华文细黑"/>
    </w:rPr>
  </w:style>
  <w:style w:type="paragraph" w:styleId="1188" w:customStyle="1">
    <w:name w:val="目录文字"/>
    <w:basedOn w:val="770"/>
    <w:uiPriority w:val="0"/>
    <w:qFormat/>
    <w:pPr>
      <w:jc w:val="left"/>
      <w:spacing w:line="480" w:lineRule="auto"/>
      <w:widowControl/>
    </w:pPr>
    <w:rPr>
      <w:rFonts w:ascii="宋体" w:hAnsi="宋体"/>
      <w:sz w:val="24"/>
    </w:rPr>
  </w:style>
  <w:style w:type="paragraph" w:styleId="1189" w:customStyle="1">
    <w:name w:val="H3"/>
    <w:basedOn w:val="770"/>
    <w:next w:val="770"/>
    <w:uiPriority w:val="0"/>
    <w:qFormat/>
    <w:pPr>
      <w:jc w:val="left"/>
      <w:keepNext/>
      <w:spacing w:before="100" w:after="100"/>
      <w:outlineLvl w:val="3"/>
    </w:pPr>
    <w:rPr>
      <w:b/>
      <w:sz w:val="28"/>
    </w:rPr>
  </w:style>
  <w:style w:type="paragraph" w:styleId="1190" w:customStyle="1">
    <w:name w:val="Address"/>
    <w:basedOn w:val="770"/>
    <w:next w:val="770"/>
    <w:uiPriority w:val="0"/>
    <w:qFormat/>
    <w:pPr>
      <w:jc w:val="left"/>
    </w:pPr>
    <w:rPr>
      <w:i/>
      <w:sz w:val="24"/>
    </w:rPr>
  </w:style>
  <w:style w:type="paragraph" w:styleId="1191" w:customStyle="1">
    <w:name w:val="Definition Term"/>
    <w:basedOn w:val="770"/>
    <w:next w:val="1192"/>
    <w:uiPriority w:val="0"/>
    <w:qFormat/>
    <w:pPr>
      <w:jc w:val="left"/>
    </w:pPr>
    <w:rPr>
      <w:sz w:val="24"/>
    </w:rPr>
  </w:style>
  <w:style w:type="paragraph" w:styleId="1192" w:customStyle="1">
    <w:name w:val="Definition List"/>
    <w:basedOn w:val="770"/>
    <w:next w:val="1191"/>
    <w:uiPriority w:val="0"/>
    <w:qFormat/>
    <w:pPr>
      <w:ind w:left="360"/>
      <w:jc w:val="left"/>
    </w:pPr>
    <w:rPr>
      <w:sz w:val="24"/>
    </w:rPr>
  </w:style>
  <w:style w:type="paragraph" w:styleId="1193" w:customStyle="1">
    <w:name w:val="目录"/>
    <w:basedOn w:val="770"/>
    <w:uiPriority w:val="0"/>
    <w:qFormat/>
    <w:pPr>
      <w:jc w:val="center"/>
      <w:widowControl/>
    </w:pPr>
    <w:rPr>
      <w:rFonts w:ascii="宋体"/>
      <w:b/>
      <w:sz w:val="36"/>
    </w:rPr>
  </w:style>
  <w:style w:type="paragraph" w:styleId="1194" w:customStyle="1">
    <w:name w:val="H5"/>
    <w:basedOn w:val="770"/>
    <w:next w:val="770"/>
    <w:uiPriority w:val="0"/>
    <w:qFormat/>
    <w:pPr>
      <w:jc w:val="left"/>
      <w:keepNext/>
      <w:spacing w:before="100" w:after="100"/>
      <w:outlineLvl w:val="5"/>
    </w:pPr>
    <w:rPr>
      <w:b/>
      <w:sz w:val="20"/>
    </w:rPr>
  </w:style>
  <w:style w:type="paragraph" w:styleId="1195" w:customStyle="1">
    <w:name w:val="修订11"/>
    <w:uiPriority w:val="0"/>
    <w:qFormat/>
    <w:rPr>
      <w:rFonts w:hint="default" w:ascii="Times New Roman" w:hAnsi="Times New Roman" w:eastAsia="宋体" w:cs="Times New Roman"/>
      <w:sz w:val="21"/>
      <w:szCs w:val="24"/>
      <w:lang w:val="en-US" w:eastAsia="zh-CN" w:bidi="ar-SA"/>
    </w:rPr>
  </w:style>
  <w:style w:type="paragraph" w:styleId="1196" w:customStyle="1">
    <w:name w:val="样式1"/>
    <w:basedOn w:val="770"/>
    <w:uiPriority w:val="0"/>
    <w:qFormat/>
    <w:pPr>
      <w:jc w:val="center"/>
    </w:pPr>
    <w:rPr>
      <w:rFonts w:ascii="幼圆" w:eastAsia="幼圆"/>
      <w:b/>
      <w:sz w:val="32"/>
      <w:szCs w:val="28"/>
    </w:rPr>
  </w:style>
  <w:style w:type="paragraph" w:styleId="1197" w:customStyle="1">
    <w:name w:val="样式 标题 2 + Times New Roman 四号 非加粗 段前: 5 磅 段后: 0 磅 行距: 固定值 20..."/>
    <w:basedOn w:val="772"/>
    <w:uiPriority w:val="0"/>
    <w:qFormat/>
    <w:pPr>
      <w:jc w:val="both"/>
      <w:keepLines/>
      <w:spacing w:before="100" w:line="400" w:lineRule="exact"/>
    </w:pPr>
    <w:rPr>
      <w:rFonts w:ascii="Times New Roman" w:eastAsia="黑体" w:cs="宋体"/>
      <w:b w:val="0"/>
      <w:bCs w:val="0"/>
      <w:sz w:val="30"/>
    </w:rPr>
  </w:style>
  <w:style w:type="paragraph" w:styleId="1198" w:customStyle="1">
    <w:name w:val="菲页2"/>
    <w:basedOn w:val="77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99" w:customStyle="1">
    <w:name w:val="H2"/>
    <w:basedOn w:val="770"/>
    <w:next w:val="770"/>
    <w:uiPriority w:val="0"/>
    <w:qFormat/>
    <w:pPr>
      <w:jc w:val="left"/>
      <w:keepNext/>
      <w:spacing w:before="100" w:after="100"/>
      <w:outlineLvl w:val="2"/>
    </w:pPr>
    <w:rPr>
      <w:b/>
      <w:sz w:val="36"/>
    </w:rPr>
  </w:style>
  <w:style w:type="character" w:styleId="1200" w:customStyle="1">
    <w:name w:val="页眉雅黑 Char Char"/>
    <w:link w:val="1201"/>
    <w:uiPriority w:val="0"/>
    <w:qFormat/>
    <w:rPr>
      <w:rFonts w:ascii="微软雅黑" w:hAnsi="微软雅黑" w:eastAsia="微软雅黑"/>
      <w:color w:val="000000"/>
      <w:sz w:val="21"/>
      <w:szCs w:val="21"/>
    </w:rPr>
  </w:style>
  <w:style w:type="paragraph" w:styleId="1201" w:customStyle="1">
    <w:name w:val="页眉雅黑"/>
    <w:basedOn w:val="813"/>
    <w:link w:val="120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2" w:customStyle="1">
    <w:name w:val="批注文字 字符"/>
    <w:uiPriority w:val="0"/>
    <w:qFormat/>
    <w:rPr>
      <w:sz w:val="24"/>
    </w:rPr>
  </w:style>
  <w:style w:type="character" w:styleId="1203" w:customStyle="1">
    <w:name w:val="批注文字 Char Char"/>
    <w:uiPriority w:val="0"/>
    <w:qFormat/>
    <w:rPr>
      <w:rFonts w:hint="eastAsia" w:ascii="宋体" w:hAnsi="Times New Roman" w:eastAsia="宋体" w:cs="Times New Roman"/>
      <w:sz w:val="28"/>
      <w:szCs w:val="20"/>
    </w:rPr>
  </w:style>
  <w:style w:type="character" w:styleId="1204" w:customStyle="1">
    <w:name w:val="标题 7 字符"/>
    <w:uiPriority w:val="0"/>
    <w:qFormat/>
    <w:rPr>
      <w:b/>
      <w:bCs/>
      <w:sz w:val="24"/>
      <w:szCs w:val="24"/>
    </w:rPr>
  </w:style>
  <w:style w:type="character" w:styleId="1205" w:customStyle="1">
    <w:name w:val="文档结构图 字符"/>
    <w:uiPriority w:val="0"/>
    <w:qFormat/>
    <w:rPr>
      <w:rFonts w:ascii="宋体"/>
      <w:sz w:val="18"/>
    </w:rPr>
  </w:style>
  <w:style w:type="character" w:styleId="1206" w:customStyle="1">
    <w:name w:val="引用 字符"/>
    <w:link w:val="1207"/>
    <w:uiPriority w:val="99"/>
    <w:qFormat/>
    <w:rPr>
      <w:i/>
      <w:iCs/>
      <w:color w:val="000000"/>
      <w:sz w:val="21"/>
      <w:szCs w:val="22"/>
    </w:rPr>
  </w:style>
  <w:style w:type="paragraph" w:styleId="1207">
    <w:name w:val="Quote"/>
    <w:basedOn w:val="770"/>
    <w:next w:val="770"/>
    <w:link w:val="1206"/>
    <w:uiPriority w:val="0"/>
    <w:qFormat/>
    <w:rPr>
      <w:i/>
      <w:iCs/>
      <w:color w:val="000000"/>
      <w:szCs w:val="22"/>
      <w:lang w:bidi="mn-Mong-CN"/>
    </w:rPr>
  </w:style>
  <w:style w:type="character" w:styleId="1208" w:customStyle="1">
    <w:name w:val="引用 Char"/>
    <w:uiPriority w:val="0"/>
    <w:qFormat/>
    <w:rPr>
      <w:i/>
      <w:iCs/>
      <w:color w:val="000000"/>
      <w:sz w:val="21"/>
      <w:lang w:bidi="ar-SA"/>
    </w:rPr>
  </w:style>
  <w:style w:type="character" w:styleId="1209" w:customStyle="1">
    <w:name w:val="日期 Char1"/>
    <w:uiPriority w:val="0"/>
    <w:qFormat/>
    <w:rPr>
      <w:sz w:val="21"/>
      <w:szCs w:val="22"/>
    </w:rPr>
  </w:style>
  <w:style w:type="character" w:styleId="1210" w:customStyle="1">
    <w:name w:val="脚注文本 字符"/>
    <w:uiPriority w:val="0"/>
    <w:qFormat/>
    <w:rPr>
      <w:sz w:val="18"/>
    </w:rPr>
  </w:style>
  <w:style w:type="character" w:styleId="1211" w:customStyle="1">
    <w:name w:val="标题 3 字符"/>
    <w:uiPriority w:val="0"/>
    <w:qFormat/>
    <w:rPr>
      <w:b/>
      <w:sz w:val="32"/>
    </w:rPr>
  </w:style>
  <w:style w:type="character" w:styleId="1212" w:customStyle="1">
    <w:name w:val="Char Char Char1"/>
    <w:uiPriority w:val="0"/>
    <w:qFormat/>
    <w:rPr>
      <w:rFonts w:ascii="宋体" w:hAnsi="宋体" w:eastAsia="宋体"/>
      <w:b/>
      <w:sz w:val="24"/>
      <w:lang w:val="en-US" w:eastAsia="zh-CN" w:bidi="ar-SA"/>
    </w:rPr>
  </w:style>
  <w:style w:type="character" w:styleId="1213" w:customStyle="1">
    <w:name w:val="标题 2 字符"/>
    <w:uiPriority w:val="0"/>
    <w:qFormat/>
    <w:rPr>
      <w:rFonts w:ascii="Arial" w:hAnsi="Arial" w:eastAsia="黑体"/>
      <w:b/>
      <w:sz w:val="52"/>
    </w:rPr>
  </w:style>
  <w:style w:type="character" w:styleId="1214" w:customStyle="1">
    <w:name w:val="页眉 字符"/>
    <w:uiPriority w:val="0"/>
    <w:qFormat/>
    <w:rPr>
      <w:sz w:val="18"/>
      <w:szCs w:val="18"/>
    </w:rPr>
  </w:style>
  <w:style w:type="character" w:styleId="1215" w:customStyle="1">
    <w:name w:val="尾注文本 字符"/>
    <w:uiPriority w:val="0"/>
    <w:qFormat/>
  </w:style>
  <w:style w:type="character" w:styleId="1216" w:customStyle="1">
    <w:name w:val="15"/>
    <w:uiPriority w:val="0"/>
    <w:qFormat/>
    <w:rPr>
      <w:rFonts w:hint="default" w:ascii="Calibri" w:hAnsi="Calibri"/>
    </w:rPr>
  </w:style>
  <w:style w:type="character" w:styleId="1217" w:customStyle="1">
    <w:name w:val="Char Char Char"/>
    <w:uiPriority w:val="0"/>
    <w:qFormat/>
    <w:rPr>
      <w:rFonts w:ascii="宋体" w:hAnsi="宋体" w:eastAsia="宋体"/>
      <w:b/>
      <w:sz w:val="24"/>
      <w:lang w:val="en-US" w:eastAsia="zh-CN" w:bidi="ar-SA"/>
    </w:rPr>
  </w:style>
  <w:style w:type="character" w:styleId="1218" w:customStyle="1">
    <w:name w:val="不明显参考1"/>
    <w:uiPriority w:val="0"/>
    <w:qFormat/>
    <w:rPr>
      <w:smallCaps/>
      <w:color w:val="c0504d"/>
      <w:u w:val="single"/>
    </w:rPr>
  </w:style>
  <w:style w:type="character" w:styleId="1219" w:customStyle="1">
    <w:name w:val="10"/>
    <w:uiPriority w:val="0"/>
    <w:qFormat/>
    <w:rPr>
      <w:rFonts w:hint="default" w:ascii="Calibri" w:hAnsi="Calibri"/>
    </w:rPr>
  </w:style>
  <w:style w:type="character" w:styleId="1220" w:customStyle="1">
    <w:name w:val="infodetail1"/>
    <w:uiPriority w:val="0"/>
    <w:qFormat/>
    <w:rPr>
      <w:rFonts w:hint="default" w:ascii="ˎ̥" w:hAnsi="ˎ̥"/>
      <w:sz w:val="24"/>
      <w:szCs w:val="24"/>
    </w:rPr>
  </w:style>
  <w:style w:type="character" w:styleId="1221" w:customStyle="1">
    <w:name w:val="正文文本首行缩进 2 字符"/>
    <w:uiPriority w:val="0"/>
    <w:qFormat/>
  </w:style>
  <w:style w:type="character" w:styleId="1222" w:customStyle="1">
    <w:name w:val="Char Char Char2"/>
    <w:uiPriority w:val="0"/>
    <w:qFormat/>
    <w:rPr>
      <w:rFonts w:ascii="宋体" w:hAnsi="宋体" w:eastAsia="宋体"/>
      <w:b/>
      <w:sz w:val="24"/>
      <w:lang w:val="en-US" w:eastAsia="zh-CN" w:bidi="ar-SA"/>
    </w:rPr>
  </w:style>
  <w:style w:type="character" w:styleId="1223" w:customStyle="1">
    <w:name w:val="正文文本缩进 3 字符"/>
    <w:uiPriority w:val="0"/>
    <w:qFormat/>
    <w:rPr>
      <w:rFonts w:ascii="宋体" w:hAnsi="MS Sans Serif"/>
      <w:color w:val="000000"/>
      <w:sz w:val="24"/>
    </w:rPr>
  </w:style>
  <w:style w:type="character" w:styleId="1224" w:customStyle="1">
    <w:name w:val="不明显强调1"/>
    <w:uiPriority w:val="0"/>
    <w:qFormat/>
    <w:rPr>
      <w:i/>
      <w:iCs/>
      <w:color w:val="808080"/>
    </w:rPr>
  </w:style>
  <w:style w:type="character" w:styleId="1225" w:customStyle="1">
    <w:name w:val="标题 4 字符"/>
    <w:uiPriority w:val="0"/>
    <w:qFormat/>
    <w:rPr>
      <w:rFonts w:ascii="Arial" w:hAnsi="Arial" w:eastAsia="黑体"/>
      <w:sz w:val="28"/>
    </w:rPr>
  </w:style>
  <w:style w:type="character" w:styleId="1226" w:customStyle="1">
    <w:name w:val="标题 5 字符"/>
    <w:uiPriority w:val="0"/>
    <w:qFormat/>
    <w:rPr>
      <w:b/>
      <w:bCs/>
      <w:sz w:val="28"/>
      <w:szCs w:val="28"/>
    </w:rPr>
  </w:style>
  <w:style w:type="character" w:styleId="1227" w:customStyle="1">
    <w:name w:val="正文文本 Char1"/>
    <w:uiPriority w:val="0"/>
    <w:qFormat/>
    <w:rPr>
      <w:sz w:val="21"/>
      <w:szCs w:val="22"/>
    </w:rPr>
  </w:style>
  <w:style w:type="character" w:styleId="1228" w:customStyle="1">
    <w:name w:val="正文文本缩进 字符"/>
    <w:uiPriority w:val="0"/>
    <w:qFormat/>
    <w:rPr>
      <w:rFonts w:ascii="宋体" w:hAnsi="Arial"/>
      <w:color w:val="ff6600"/>
      <w:sz w:val="24"/>
      <w:szCs w:val="24"/>
      <w:lang w:val="zh-CN"/>
    </w:rPr>
  </w:style>
  <w:style w:type="character" w:styleId="1229" w:customStyle="1">
    <w:name w:val="标题 6 字符"/>
    <w:uiPriority w:val="0"/>
    <w:qFormat/>
    <w:rPr>
      <w:rFonts w:ascii="Arial" w:hAnsi="Arial" w:eastAsia="黑体"/>
      <w:b/>
      <w:bCs/>
      <w:sz w:val="24"/>
      <w:szCs w:val="24"/>
    </w:rPr>
  </w:style>
  <w:style w:type="character" w:styleId="1230" w:customStyle="1">
    <w:name w:val="纯文本 字符"/>
    <w:uiPriority w:val="0"/>
    <w:qFormat/>
    <w:rPr>
      <w:rFonts w:ascii="宋体" w:hAnsi="Courier New"/>
      <w:sz w:val="21"/>
    </w:rPr>
  </w:style>
  <w:style w:type="character" w:styleId="1231" w:customStyle="1">
    <w:name w:val="标题 8 字符"/>
    <w:uiPriority w:val="0"/>
    <w:qFormat/>
    <w:rPr>
      <w:rFonts w:ascii="Arial" w:hAnsi="Arial" w:eastAsia="黑体"/>
      <w:sz w:val="24"/>
      <w:szCs w:val="24"/>
    </w:rPr>
  </w:style>
  <w:style w:type="character" w:styleId="1232" w:customStyle="1">
    <w:name w:val="正文文本 字符"/>
    <w:uiPriority w:val="0"/>
    <w:qFormat/>
    <w:rPr>
      <w:sz w:val="30"/>
    </w:rPr>
  </w:style>
  <w:style w:type="character" w:styleId="1233" w:customStyle="1">
    <w:name w:val="正文首行缩进 Char"/>
    <w:uiPriority w:val="0"/>
    <w:qFormat/>
    <w:rPr>
      <w:rFonts w:ascii="华文中宋" w:eastAsia="华文中宋"/>
      <w:sz w:val="21"/>
      <w:lang w:bidi="ar-SA"/>
    </w:rPr>
  </w:style>
  <w:style w:type="character" w:styleId="1234" w:customStyle="1">
    <w:name w:val="日期 字符"/>
    <w:uiPriority w:val="0"/>
    <w:qFormat/>
    <w:rPr>
      <w:sz w:val="24"/>
    </w:rPr>
  </w:style>
  <w:style w:type="character" w:styleId="1235" w:customStyle="1">
    <w:name w:val="批注框文本 Char1"/>
    <w:uiPriority w:val="0"/>
    <w:qFormat/>
    <w:rPr>
      <w:sz w:val="18"/>
      <w:szCs w:val="18"/>
    </w:rPr>
  </w:style>
  <w:style w:type="character" w:styleId="1236" w:customStyle="1">
    <w:name w:val="标题 字符"/>
    <w:uiPriority w:val="0"/>
    <w:qFormat/>
    <w:rPr>
      <w:rFonts w:ascii="Cambria" w:hAnsi="Cambria"/>
      <w:b/>
      <w:bCs/>
      <w:sz w:val="32"/>
      <w:szCs w:val="32"/>
    </w:rPr>
  </w:style>
  <w:style w:type="character" w:styleId="1237" w:customStyle="1">
    <w:name w:val="标题4 Char Char"/>
    <w:link w:val="1238"/>
    <w:uiPriority w:val="0"/>
    <w:qFormat/>
    <w:rPr>
      <w:rFonts w:ascii="Arial" w:hAnsi="Arial" w:cs="Arial"/>
      <w:b/>
      <w:bCs/>
      <w:sz w:val="24"/>
      <w:szCs w:val="32"/>
    </w:rPr>
  </w:style>
  <w:style w:type="paragraph" w:styleId="1238" w:customStyle="1">
    <w:name w:val="标题4"/>
    <w:basedOn w:val="772"/>
    <w:next w:val="801"/>
    <w:link w:val="1237"/>
    <w:uiPriority w:val="0"/>
    <w:qFormat/>
    <w:pPr>
      <w:jc w:val="both"/>
      <w:keepLines/>
      <w:spacing w:before="260" w:after="260" w:line="412" w:lineRule="auto"/>
    </w:pPr>
    <w:rPr>
      <w:rFonts w:ascii="Arial" w:hAnsi="Arial" w:eastAsia="宋体" w:cs="Arial"/>
      <w:sz w:val="24"/>
      <w:szCs w:val="32"/>
      <w:lang w:bidi="mn-Mong-CN"/>
    </w:rPr>
  </w:style>
  <w:style w:type="character" w:styleId="1239" w:customStyle="1">
    <w:name w:val="textcontents"/>
    <w:uiPriority w:val="0"/>
    <w:qFormat/>
    <w:rPr>
      <w:rFonts w:hint="default" w:ascii="Times New Roman" w:hAnsi="Times New Roman" w:cs="Times New Roman"/>
    </w:rPr>
  </w:style>
  <w:style w:type="character" w:styleId="1240" w:customStyle="1">
    <w:name w:val="批注主题 字符"/>
    <w:uiPriority w:val="0"/>
    <w:qFormat/>
    <w:rPr>
      <w:b/>
      <w:bCs/>
      <w:sz w:val="21"/>
      <w:szCs w:val="24"/>
    </w:rPr>
  </w:style>
  <w:style w:type="character" w:styleId="1241" w:customStyle="1">
    <w:name w:val="正文文本缩进 Char2"/>
    <w:uiPriority w:val="0"/>
    <w:qFormat/>
    <w:rPr>
      <w:rFonts w:ascii="宋体" w:hAnsi="Arial"/>
      <w:color w:val="ff6600"/>
      <w:sz w:val="24"/>
      <w:szCs w:val="24"/>
      <w:lang w:val="zh-CN"/>
    </w:rPr>
  </w:style>
  <w:style w:type="character" w:styleId="1242" w:customStyle="1">
    <w:name w:val="明显引用 Char"/>
    <w:uiPriority w:val="0"/>
    <w:qFormat/>
    <w:rPr>
      <w:b/>
      <w:bCs/>
      <w:i/>
      <w:iCs/>
      <w:color w:val="4f81bd"/>
      <w:sz w:val="21"/>
      <w:szCs w:val="24"/>
    </w:rPr>
  </w:style>
  <w:style w:type="character" w:styleId="1243" w:customStyle="1">
    <w:name w:val="标题5 Char Char"/>
    <w:link w:val="1244"/>
    <w:uiPriority w:val="0"/>
    <w:qFormat/>
    <w:rPr>
      <w:rFonts w:ascii="Arial" w:hAnsi="Arial" w:cs="Arial"/>
      <w:b/>
      <w:bCs/>
      <w:sz w:val="24"/>
      <w:szCs w:val="32"/>
    </w:rPr>
  </w:style>
  <w:style w:type="paragraph" w:styleId="1244" w:customStyle="1">
    <w:name w:val="标题5"/>
    <w:basedOn w:val="773"/>
    <w:link w:val="1243"/>
    <w:uiPriority w:val="0"/>
    <w:qFormat/>
    <w:pPr>
      <w:jc w:val="both"/>
      <w:keepLines/>
      <w:spacing w:before="260" w:after="260" w:line="412" w:lineRule="auto"/>
    </w:pPr>
    <w:rPr>
      <w:rFonts w:ascii="Arial" w:hAnsi="Arial" w:eastAsia="宋体" w:cs="Arial"/>
      <w:sz w:val="24"/>
      <w:szCs w:val="32"/>
      <w:lang w:bidi="mn-Mong-CN"/>
    </w:rPr>
  </w:style>
  <w:style w:type="character" w:styleId="1245" w:customStyle="1">
    <w:name w:val="页脚 字符"/>
    <w:uiPriority w:val="99"/>
    <w:qFormat/>
    <w:rPr>
      <w:sz w:val="18"/>
      <w:szCs w:val="18"/>
    </w:rPr>
  </w:style>
  <w:style w:type="character" w:styleId="1246" w:customStyle="1">
    <w:name w:val="标题 1 Char1"/>
    <w:uiPriority w:val="0"/>
    <w:qFormat/>
    <w:rPr>
      <w:b/>
      <w:bCs/>
      <w:sz w:val="44"/>
      <w:szCs w:val="44"/>
    </w:rPr>
  </w:style>
  <w:style w:type="character" w:styleId="1247" w:customStyle="1">
    <w:name w:val="正文文本 2 字符"/>
    <w:uiPriority w:val="0"/>
    <w:qFormat/>
    <w:rPr>
      <w:rFonts w:ascii="宋体" w:hAnsi="宋体"/>
      <w:color w:val="ff0000"/>
      <w:sz w:val="24"/>
      <w:szCs w:val="24"/>
    </w:rPr>
  </w:style>
  <w:style w:type="character" w:styleId="1248" w:customStyle="1">
    <w:name w:val="正文文本缩进 2 字符"/>
    <w:uiPriority w:val="0"/>
    <w:qFormat/>
    <w:rPr>
      <w:rFonts w:ascii="宋体" w:hAnsi="MS Sans Serif"/>
      <w:spacing w:val="12"/>
      <w:sz w:val="24"/>
    </w:rPr>
  </w:style>
  <w:style w:type="character" w:styleId="1249" w:customStyle="1">
    <w:name w:val="副标题 字符"/>
    <w:uiPriority w:val="0"/>
    <w:qFormat/>
    <w:rPr>
      <w:rFonts w:ascii="Cambria" w:hAnsi="Cambria"/>
      <w:b/>
      <w:bCs/>
      <w:sz w:val="32"/>
      <w:szCs w:val="32"/>
    </w:rPr>
  </w:style>
  <w:style w:type="character" w:styleId="1250" w:customStyle="1">
    <w:name w:val="文档结构图 Char1"/>
    <w:uiPriority w:val="0"/>
    <w:qFormat/>
    <w:rPr>
      <w:rFonts w:ascii="宋体"/>
      <w:sz w:val="18"/>
      <w:szCs w:val="18"/>
    </w:rPr>
  </w:style>
  <w:style w:type="character" w:styleId="1251" w:customStyle="1">
    <w:name w:val="apple-converted-space"/>
    <w:uiPriority w:val="0"/>
    <w:qFormat/>
  </w:style>
  <w:style w:type="character" w:styleId="1252" w:customStyle="1">
    <w:name w:val="明显引用 字符"/>
    <w:link w:val="1253"/>
    <w:uiPriority w:val="99"/>
    <w:qFormat/>
    <w:rPr>
      <w:b/>
      <w:bCs/>
      <w:i/>
      <w:iCs/>
      <w:color w:val="4f81bd"/>
      <w:sz w:val="21"/>
      <w:szCs w:val="22"/>
    </w:rPr>
  </w:style>
  <w:style w:type="paragraph" w:styleId="1253">
    <w:name w:val="Intense Quote"/>
    <w:basedOn w:val="770"/>
    <w:next w:val="770"/>
    <w:link w:val="1252"/>
    <w:uiPriority w:val="0"/>
    <w:qFormat/>
    <w:pPr>
      <w:ind w:left="936" w:right="936"/>
      <w:spacing w:before="200" w:after="280"/>
      <w:pBdr>
        <w:bottom w:val="single" w:color="4F81BD" w:sz="4" w:space="4"/>
      </w:pBdr>
    </w:pPr>
    <w:rPr>
      <w:b/>
      <w:bCs/>
      <w:i/>
      <w:iCs/>
      <w:color w:val="4f81bd"/>
      <w:szCs w:val="22"/>
      <w:lang w:bidi="mn-Mong-CN"/>
    </w:rPr>
  </w:style>
  <w:style w:type="character" w:styleId="1254" w:customStyle="1">
    <w:name w:val="明显引用 Char1"/>
    <w:uiPriority w:val="30"/>
    <w:qFormat/>
    <w:rPr>
      <w:b/>
      <w:bCs/>
      <w:i/>
      <w:iCs/>
      <w:color w:val="4f81bd"/>
      <w:sz w:val="21"/>
      <w:lang w:bidi="ar-SA"/>
    </w:rPr>
  </w:style>
  <w:style w:type="character" w:styleId="1255" w:customStyle="1">
    <w:name w:val="批注框文本 字符"/>
    <w:uiPriority w:val="0"/>
    <w:qFormat/>
    <w:rPr>
      <w:sz w:val="18"/>
      <w:szCs w:val="18"/>
    </w:rPr>
  </w:style>
  <w:style w:type="character" w:styleId="1256" w:customStyle="1">
    <w:name w:val="明显强调1"/>
    <w:uiPriority w:val="0"/>
    <w:qFormat/>
    <w:rPr>
      <w:b/>
      <w:bCs/>
      <w:i/>
      <w:iCs/>
      <w:color w:val="4f81bd"/>
    </w:rPr>
  </w:style>
  <w:style w:type="character" w:styleId="1257" w:customStyle="1">
    <w:name w:val="书籍标题1"/>
    <w:uiPriority w:val="0"/>
    <w:qFormat/>
    <w:rPr>
      <w:b/>
      <w:bCs/>
      <w:smallCaps/>
      <w:spacing w:val="5"/>
    </w:rPr>
  </w:style>
  <w:style w:type="character" w:styleId="1258" w:customStyle="1">
    <w:name w:val="标题 1 字符"/>
    <w:uiPriority w:val="0"/>
    <w:qFormat/>
    <w:rPr>
      <w:rFonts w:ascii="黑体" w:eastAsia="黑体"/>
      <w:sz w:val="52"/>
    </w:rPr>
  </w:style>
  <w:style w:type="character" w:styleId="1259" w:customStyle="1">
    <w:name w:val="正文文本 3 字符"/>
    <w:uiPriority w:val="0"/>
    <w:qFormat/>
    <w:rPr>
      <w:rFonts w:ascii="宋体" w:hAnsi="宋体"/>
      <w:b/>
      <w:bCs/>
      <w:color w:val="ff0000"/>
      <w:sz w:val="24"/>
      <w:szCs w:val="24"/>
    </w:rPr>
  </w:style>
  <w:style w:type="character" w:styleId="1260" w:customStyle="1">
    <w:name w:val="明显参考1"/>
    <w:uiPriority w:val="0"/>
    <w:qFormat/>
    <w:rPr>
      <w:b/>
      <w:bCs/>
      <w:smallCaps/>
      <w:color w:val="c0504d"/>
      <w:spacing w:val="5"/>
      <w:u w:val="single"/>
    </w:rPr>
  </w:style>
  <w:style w:type="character" w:styleId="1261" w:customStyle="1">
    <w:name w:val="正文缩进 字符"/>
    <w:uiPriority w:val="0"/>
    <w:qFormat/>
    <w:rPr>
      <w:sz w:val="21"/>
      <w:szCs w:val="24"/>
    </w:rPr>
  </w:style>
  <w:style w:type="character" w:styleId="1262" w:customStyle="1">
    <w:name w:val="标题 9 字符"/>
    <w:uiPriority w:val="0"/>
    <w:qFormat/>
    <w:rPr>
      <w:rFonts w:ascii="Arial" w:hAnsi="Arial" w:eastAsia="黑体"/>
      <w:sz w:val="21"/>
      <w:szCs w:val="21"/>
    </w:rPr>
  </w:style>
  <w:style w:type="character" w:styleId="1263" w:customStyle="1">
    <w:name w:val="gcxx"/>
    <w:uiPriority w:val="0"/>
    <w:qFormat/>
  </w:style>
  <w:style w:type="character" w:styleId="1264" w:customStyle="1">
    <w:name w:val="副标题 Char1"/>
    <w:uiPriority w:val="11"/>
    <w:qFormat/>
    <w:rPr>
      <w:rFonts w:ascii="Cambria" w:hAnsi="Cambria" w:cs="Mongolian Baiti"/>
      <w:b/>
      <w:bCs/>
      <w:sz w:val="32"/>
      <w:szCs w:val="32"/>
      <w:lang w:bidi="ar-SA"/>
    </w:rPr>
  </w:style>
  <w:style w:type="paragraph" w:styleId="1265" w:customStyle="1">
    <w:name w:val="；要求；"/>
    <w:basedOn w:val="770"/>
    <w:uiPriority w:val="0"/>
    <w:qFormat/>
    <w:pPr>
      <w:ind w:left="420"/>
      <w:spacing w:line="600" w:lineRule="exact"/>
    </w:pPr>
    <w:rPr>
      <w:sz w:val="28"/>
      <w:szCs w:val="24"/>
    </w:rPr>
  </w:style>
  <w:style w:type="paragraph" w:styleId="1266" w:customStyle="1">
    <w:name w:val="空半行"/>
    <w:basedOn w:val="770"/>
    <w:uiPriority w:val="0"/>
    <w:qFormat/>
    <w:pPr>
      <w:spacing w:line="120" w:lineRule="exact"/>
    </w:pPr>
    <w:rPr>
      <w:rFonts w:eastAsia="仿宋_GB2312"/>
      <w:color w:val="ffffff"/>
      <w:sz w:val="30"/>
    </w:rPr>
  </w:style>
  <w:style w:type="paragraph" w:styleId="1267" w:customStyle="1">
    <w:name w:val="Char Char Char1 Char"/>
    <w:basedOn w:val="772"/>
    <w:next w:val="770"/>
    <w:uiPriority w:val="0"/>
    <w:qFormat/>
    <w:pPr>
      <w:jc w:val="left"/>
      <w:keepLines/>
      <w:spacing w:before="120" w:after="120"/>
    </w:pPr>
    <w:rPr>
      <w:rFonts w:ascii="Arial" w:hAnsi="Arial" w:eastAsia="黑体"/>
      <w:bCs w:val="0"/>
      <w:sz w:val="32"/>
    </w:rPr>
  </w:style>
  <w:style w:type="paragraph" w:styleId="1268" w:customStyle="1">
    <w:name w:val="_Style 4"/>
    <w:basedOn w:val="770"/>
    <w:uiPriority w:val="0"/>
    <w:qFormat/>
    <w:pPr>
      <w:ind w:firstLine="200"/>
      <w:spacing w:line="360" w:lineRule="auto"/>
    </w:pPr>
    <w:rPr>
      <w:szCs w:val="24"/>
    </w:rPr>
  </w:style>
  <w:style w:type="paragraph" w:styleId="1269" w:customStyle="1">
    <w:name w:val="Char Char Char Char Char Char Char Char Char Char"/>
    <w:basedOn w:val="770"/>
    <w:uiPriority w:val="0"/>
    <w:qFormat/>
    <w:pPr>
      <w:ind w:left="552" w:hanging="420"/>
      <w:tabs>
        <w:tab w:val="left" w:pos="425" w:leader="none"/>
        <w:tab w:val="left" w:pos="552" w:leader="none"/>
      </w:tabs>
    </w:pPr>
    <w:rPr>
      <w:sz w:val="24"/>
      <w:szCs w:val="24"/>
    </w:rPr>
  </w:style>
  <w:style w:type="paragraph" w:styleId="1270" w:customStyle="1">
    <w:name w:val="Char Char Char Char Char Char Char Char Char Char2"/>
    <w:basedOn w:val="770"/>
    <w:uiPriority w:val="0"/>
    <w:qFormat/>
    <w:pPr>
      <w:ind w:left="855" w:hanging="855"/>
      <w:tabs>
        <w:tab w:val="left" w:pos="360" w:leader="none"/>
        <w:tab w:val="left" w:pos="855" w:leader="none"/>
      </w:tabs>
    </w:pPr>
    <w:rPr>
      <w:sz w:val="24"/>
      <w:szCs w:val="24"/>
    </w:rPr>
  </w:style>
  <w:style w:type="paragraph" w:styleId="1271" w:customStyle="1">
    <w:name w:val="TOC 标题111"/>
    <w:basedOn w:val="771"/>
    <w:next w:val="77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2"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3" w:customStyle="1">
    <w:name w:val="È±Ê¡ÎÄ±¾"/>
    <w:basedOn w:val="770"/>
    <w:uiPriority w:val="0"/>
    <w:qFormat/>
    <w:pPr>
      <w:jc w:val="left"/>
      <w:widowControl/>
    </w:pPr>
    <w:rPr>
      <w:sz w:val="24"/>
    </w:rPr>
  </w:style>
  <w:style w:type="paragraph" w:styleId="1274"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5" w:customStyle="1">
    <w:name w:val="Char Char Char Char1"/>
    <w:basedOn w:val="770"/>
    <w:uiPriority w:val="0"/>
    <w:qFormat/>
    <w:rPr>
      <w:szCs w:val="24"/>
    </w:rPr>
  </w:style>
  <w:style w:type="paragraph" w:styleId="1276" w:customStyle="1">
    <w:name w:val="纯文本1"/>
    <w:basedOn w:val="770"/>
    <w:link w:val="1277"/>
    <w:uiPriority w:val="0"/>
    <w:qFormat/>
    <w:pPr>
      <w:spacing w:line="480" w:lineRule="exact"/>
    </w:pPr>
    <w:rPr>
      <w:rFonts w:ascii="宋体"/>
      <w:sz w:val="24"/>
    </w:rPr>
  </w:style>
  <w:style w:type="character" w:styleId="1277" w:customStyle="1">
    <w:name w:val="Plain Text Char1"/>
    <w:link w:val="1276"/>
    <w:uiPriority w:val="0"/>
    <w:qFormat/>
    <w:rPr>
      <w:rFonts w:ascii="宋体"/>
      <w:sz w:val="24"/>
      <w:lang w:bidi="ar-SA"/>
    </w:rPr>
  </w:style>
  <w:style w:type="paragraph" w:styleId="1278" w:customStyle="1">
    <w:name w:val="_Style 13"/>
    <w:basedOn w:val="770"/>
    <w:next w:val="796"/>
    <w:uiPriority w:val="0"/>
    <w:qFormat/>
    <w:pPr>
      <w:spacing w:line="0" w:lineRule="atLeast"/>
    </w:pPr>
    <w:rPr>
      <w:sz w:val="30"/>
    </w:rPr>
  </w:style>
  <w:style w:type="paragraph" w:styleId="1279" w:customStyle="1">
    <w:name w:val="Char Char Char Char Char1 Char"/>
    <w:basedOn w:val="770"/>
    <w:uiPriority w:val="0"/>
    <w:qFormat/>
    <w:rPr>
      <w:szCs w:val="24"/>
    </w:rPr>
  </w:style>
  <w:style w:type="paragraph" w:styleId="1280" w:customStyle="1">
    <w:name w:val="1"/>
    <w:basedOn w:val="770"/>
    <w:next w:val="796"/>
    <w:uiPriority w:val="0"/>
    <w:qFormat/>
    <w:pPr>
      <w:spacing w:line="0" w:lineRule="atLeast"/>
    </w:pPr>
    <w:rPr>
      <w:sz w:val="30"/>
    </w:rPr>
  </w:style>
  <w:style w:type="paragraph" w:styleId="1281" w:customStyle="1">
    <w:name w:val="Char Char Char Char4"/>
    <w:basedOn w:val="770"/>
    <w:uiPriority w:val="0"/>
    <w:qFormat/>
    <w:rPr>
      <w:szCs w:val="24"/>
    </w:rPr>
  </w:style>
  <w:style w:type="paragraph" w:styleId="1282" w:customStyle="1">
    <w:name w:val="纯文本11"/>
    <w:basedOn w:val="770"/>
    <w:uiPriority w:val="0"/>
    <w:qFormat/>
    <w:pPr>
      <w:spacing w:line="480" w:lineRule="exact"/>
    </w:pPr>
    <w:rPr>
      <w:rFonts w:ascii="宋体"/>
      <w:sz w:val="24"/>
    </w:rPr>
  </w:style>
  <w:style w:type="paragraph" w:styleId="1283" w:customStyle="1">
    <w:name w:val="p0"/>
    <w:basedOn w:val="770"/>
    <w:uiPriority w:val="0"/>
    <w:qFormat/>
    <w:pPr>
      <w:widowControl/>
    </w:pPr>
    <w:rPr>
      <w:szCs w:val="21"/>
    </w:rPr>
  </w:style>
  <w:style w:type="paragraph" w:styleId="1284" w:customStyle="1">
    <w:name w:val="正文 + 宋体"/>
    <w:basedOn w:val="775"/>
    <w:link w:val="128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5" w:customStyle="1">
    <w:name w:val="正文 + 宋体 Char"/>
    <w:link w:val="1284"/>
    <w:uiPriority w:val="0"/>
    <w:qFormat/>
    <w:rPr>
      <w:rFonts w:ascii="宋体" w:hAnsi="宋体"/>
      <w:color w:val="000000"/>
      <w:sz w:val="24"/>
      <w:szCs w:val="24"/>
      <w:lang w:bidi="ar-SA"/>
    </w:rPr>
  </w:style>
  <w:style w:type="paragraph" w:styleId="1286" w:customStyle="1">
    <w:name w:val="flNote"/>
    <w:basedOn w:val="770"/>
    <w:uiPriority w:val="0"/>
    <w:qFormat/>
    <w:pPr>
      <w:jc w:val="center"/>
      <w:spacing w:before="320" w:after="160" w:line="360" w:lineRule="atLeast"/>
    </w:pPr>
    <w:rPr>
      <w:rFonts w:ascii="Arial" w:eastAsia="黑体"/>
      <w:sz w:val="30"/>
    </w:rPr>
  </w:style>
  <w:style w:type="paragraph" w:styleId="1287" w:customStyle="1">
    <w:name w:val="默认段落字体 Para Char Char Char Char"/>
    <w:basedOn w:val="770"/>
    <w:uiPriority w:val="0"/>
    <w:qFormat/>
    <w:pPr>
      <w:jc w:val="left"/>
      <w:widowControl/>
    </w:pPr>
    <w:rPr>
      <w:sz w:val="20"/>
    </w:rPr>
  </w:style>
  <w:style w:type="paragraph" w:styleId="1288" w:customStyle="1">
    <w:name w:val="Char Char Char Char12"/>
    <w:basedOn w:val="770"/>
    <w:uiPriority w:val="0"/>
    <w:qFormat/>
    <w:rPr>
      <w:szCs w:val="24"/>
    </w:rPr>
  </w:style>
  <w:style w:type="paragraph" w:styleId="1289" w:customStyle="1">
    <w:name w:val="默认段落字体 Para Char Char Char"/>
    <w:basedOn w:val="770"/>
    <w:uiPriority w:val="0"/>
    <w:qFormat/>
  </w:style>
  <w:style w:type="character" w:styleId="1290" w:customStyle="1">
    <w:name w:val="引用 Char1"/>
    <w:uiPriority w:val="29"/>
    <w:qFormat/>
    <w:rPr>
      <w:i/>
      <w:iCs/>
      <w:color w:val="000000"/>
      <w:sz w:val="21"/>
      <w:szCs w:val="24"/>
      <w:lang w:bidi="ar-SA"/>
    </w:rPr>
  </w:style>
  <w:style w:type="paragraph" w:styleId="1291" w:customStyle="1">
    <w:name w:val="默认段落字体 Para Char Char Char1 Char"/>
    <w:basedOn w:val="770"/>
    <w:uiPriority w:val="0"/>
    <w:qFormat/>
    <w:pPr>
      <w:ind w:left="420" w:firstLine="420"/>
      <w:spacing w:line="360" w:lineRule="auto"/>
    </w:pPr>
    <w:rPr>
      <w:rFonts w:ascii="宋体"/>
    </w:rPr>
  </w:style>
  <w:style w:type="paragraph" w:styleId="1292" w:customStyle="1">
    <w:name w:val="cjk"/>
    <w:basedOn w:val="770"/>
    <w:uiPriority w:val="0"/>
    <w:qFormat/>
    <w:pPr>
      <w:spacing w:before="100" w:beforeAutospacing="1"/>
      <w:widowControl/>
    </w:pPr>
    <w:rPr>
      <w:rFonts w:ascii="宋体" w:hAnsi="宋体" w:cs="宋体"/>
      <w:color w:val="000000"/>
      <w:sz w:val="30"/>
      <w:szCs w:val="30"/>
    </w:rPr>
  </w:style>
  <w:style w:type="paragraph" w:styleId="1293" w:customStyle="1">
    <w:name w:val="样式"/>
    <w:basedOn w:val="770"/>
    <w:next w:val="797"/>
    <w:link w:val="1717"/>
    <w:uiPriority w:val="0"/>
    <w:qFormat/>
    <w:pPr>
      <w:ind w:firstLine="540"/>
      <w:spacing w:line="360" w:lineRule="auto"/>
      <w:widowControl/>
    </w:pPr>
    <w:rPr>
      <w:rFonts w:ascii="宋体" w:hAnsi="MS Sans Serif"/>
      <w:spacing w:val="12"/>
      <w:sz w:val="24"/>
      <w:szCs w:val="24"/>
    </w:rPr>
  </w:style>
  <w:style w:type="paragraph" w:styleId="1294" w:customStyle="1">
    <w:name w:val="p15"/>
    <w:basedOn w:val="770"/>
    <w:uiPriority w:val="0"/>
    <w:qFormat/>
    <w:pPr>
      <w:jc w:val="left"/>
      <w:spacing w:before="100" w:beforeAutospacing="1" w:after="100" w:afterAutospacing="1"/>
      <w:widowControl/>
    </w:pPr>
    <w:rPr>
      <w:rFonts w:ascii="宋体" w:hAnsi="宋体" w:cs="宋体"/>
      <w:sz w:val="24"/>
      <w:szCs w:val="24"/>
    </w:rPr>
  </w:style>
  <w:style w:type="paragraph" w:styleId="1295" w:customStyle="1">
    <w:name w:val="TOC 标题11"/>
    <w:basedOn w:val="771"/>
    <w:next w:val="77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6" w:customStyle="1">
    <w:name w:val="字元 字元"/>
    <w:basedOn w:val="770"/>
    <w:uiPriority w:val="0"/>
    <w:qFormat/>
    <w:pPr>
      <w:jc w:val="left"/>
      <w:spacing w:after="160" w:line="240" w:lineRule="exact"/>
      <w:widowControl/>
    </w:pPr>
    <w:rPr>
      <w:rFonts w:ascii="Verdana" w:hAnsi="Verdana" w:eastAsia="MS Mincho" w:cs="Verdana"/>
      <w:sz w:val="20"/>
      <w:lang w:eastAsia="en-US" w:bidi="kn-IN"/>
    </w:rPr>
  </w:style>
  <w:style w:type="character" w:styleId="1297" w:customStyle="1">
    <w:name w:val="Char Char18"/>
    <w:uiPriority w:val="0"/>
    <w:qFormat/>
    <w:rPr>
      <w:b/>
      <w:bCs/>
      <w:sz w:val="44"/>
      <w:szCs w:val="44"/>
    </w:rPr>
  </w:style>
  <w:style w:type="character" w:styleId="1298" w:customStyle="1">
    <w:name w:val="Char Char41"/>
    <w:uiPriority w:val="0"/>
    <w:qFormat/>
    <w:rPr>
      <w:rFonts w:ascii="华文细黑" w:hAnsi="华文细黑" w:eastAsia="幼圆" w:cs="Tahoma"/>
      <w:b/>
      <w:sz w:val="28"/>
      <w:szCs w:val="32"/>
      <w:lang w:val="en-US" w:eastAsia="zh-CN" w:bidi="ar-SA"/>
    </w:rPr>
  </w:style>
  <w:style w:type="character" w:styleId="1299" w:customStyle="1">
    <w:name w:val="Char Char17"/>
    <w:uiPriority w:val="0"/>
    <w:qFormat/>
    <w:rPr>
      <w:b/>
      <w:bCs/>
      <w:sz w:val="24"/>
      <w:szCs w:val="24"/>
    </w:rPr>
  </w:style>
  <w:style w:type="character" w:styleId="1300" w:customStyle="1">
    <w:name w:val="Char Char23"/>
    <w:uiPriority w:val="0"/>
    <w:qFormat/>
    <w:rPr>
      <w:rFonts w:ascii="幼圆" w:hAnsi="华文细黑" w:eastAsia="幼圆" w:cs="Tahoma"/>
      <w:b/>
      <w:bCs/>
      <w:sz w:val="30"/>
      <w:szCs w:val="24"/>
    </w:rPr>
  </w:style>
  <w:style w:type="character" w:styleId="1301" w:customStyle="1">
    <w:name w:val="Char Char11"/>
    <w:uiPriority w:val="0"/>
    <w:qFormat/>
    <w:rPr>
      <w:rFonts w:ascii="幼圆" w:hAnsi="Tahoma" w:eastAsia="幼圆" w:cs="Tahoma"/>
      <w:b/>
      <w:bCs/>
      <w:sz w:val="32"/>
      <w:szCs w:val="32"/>
      <w:lang w:val="en-US" w:eastAsia="zh-CN" w:bidi="ar-SA"/>
    </w:rPr>
  </w:style>
  <w:style w:type="character" w:styleId="1302" w:customStyle="1">
    <w:name w:val="Char Char31"/>
    <w:uiPriority w:val="0"/>
    <w:qFormat/>
    <w:rPr>
      <w:rFonts w:ascii="幼圆" w:hAnsi="华文细黑" w:eastAsia="幼圆" w:cs="Tahoma"/>
      <w:b/>
      <w:bCs/>
      <w:sz w:val="24"/>
      <w:szCs w:val="24"/>
      <w:lang w:val="en-US" w:eastAsia="zh-CN" w:bidi="ar-SA"/>
    </w:rPr>
  </w:style>
  <w:style w:type="character" w:styleId="1303" w:customStyle="1">
    <w:name w:val="Char Char24"/>
    <w:uiPriority w:val="0"/>
    <w:qFormat/>
    <w:rPr>
      <w:rFonts w:eastAsia="华文细黑"/>
      <w:sz w:val="21"/>
      <w:szCs w:val="24"/>
      <w:lang w:val="en-US" w:eastAsia="zh-CN" w:bidi="ar-SA"/>
    </w:rPr>
  </w:style>
  <w:style w:type="character" w:styleId="1304" w:customStyle="1">
    <w:name w:val="Char Char5"/>
    <w:uiPriority w:val="0"/>
    <w:qFormat/>
    <w:rPr>
      <w:rFonts w:eastAsia="华文细黑"/>
      <w:b/>
      <w:bCs/>
      <w:sz w:val="21"/>
      <w:szCs w:val="24"/>
      <w:lang w:val="en-US" w:eastAsia="zh-CN" w:bidi="ar-SA"/>
    </w:rPr>
  </w:style>
  <w:style w:type="character" w:styleId="1305" w:customStyle="1">
    <w:name w:val="Char Char19"/>
    <w:uiPriority w:val="0"/>
    <w:qFormat/>
    <w:rPr>
      <w:rFonts w:ascii="仿宋_GB2312" w:hAnsi="仿宋_GB2312"/>
      <w:b/>
      <w:bCs/>
      <w:sz w:val="28"/>
      <w:szCs w:val="28"/>
    </w:rPr>
  </w:style>
  <w:style w:type="character" w:styleId="1306" w:customStyle="1">
    <w:name w:val="Char Char21"/>
    <w:uiPriority w:val="0"/>
    <w:qFormat/>
    <w:rPr>
      <w:rFonts w:ascii="华文细黑" w:hAnsi="华文细黑" w:eastAsia="幼圆" w:cs="Tahoma"/>
      <w:b/>
      <w:sz w:val="30"/>
      <w:szCs w:val="30"/>
    </w:rPr>
  </w:style>
  <w:style w:type="character" w:styleId="1307" w:customStyle="1">
    <w:name w:val="Char Char181"/>
    <w:uiPriority w:val="0"/>
    <w:qFormat/>
    <w:rPr>
      <w:rFonts w:ascii="Tahoma" w:hAnsi="Tahoma" w:eastAsia="幼圆"/>
      <w:b/>
      <w:bCs/>
      <w:sz w:val="24"/>
      <w:szCs w:val="24"/>
    </w:rPr>
  </w:style>
  <w:style w:type="character" w:styleId="1308" w:customStyle="1">
    <w:name w:val="Char Char20"/>
    <w:uiPriority w:val="0"/>
    <w:qFormat/>
    <w:rPr>
      <w:rFonts w:ascii="Tahoma" w:hAnsi="Tahoma" w:eastAsia="幼圆"/>
      <w:b/>
      <w:bCs/>
      <w:sz w:val="28"/>
      <w:szCs w:val="28"/>
    </w:rPr>
  </w:style>
  <w:style w:type="character" w:styleId="1309" w:customStyle="1">
    <w:name w:val="Char Char22"/>
    <w:uiPriority w:val="0"/>
    <w:qFormat/>
    <w:rPr>
      <w:rFonts w:ascii="幼圆" w:hAnsi="华文细黑" w:eastAsia="幼圆" w:cs="Tahoma"/>
      <w:b/>
      <w:bCs/>
      <w:color w:val="ff0000"/>
      <w:sz w:val="30"/>
      <w:szCs w:val="30"/>
    </w:rPr>
  </w:style>
  <w:style w:type="character" w:styleId="1310" w:customStyle="1">
    <w:name w:val="Char Char9"/>
    <w:uiPriority w:val="0"/>
    <w:qFormat/>
    <w:rPr>
      <w:sz w:val="18"/>
      <w:szCs w:val="18"/>
    </w:rPr>
  </w:style>
  <w:style w:type="character" w:styleId="1311" w:customStyle="1">
    <w:name w:val="手改 Char Char"/>
    <w:uiPriority w:val="0"/>
    <w:qFormat/>
    <w:rPr>
      <w:sz w:val="21"/>
      <w:szCs w:val="24"/>
    </w:rPr>
  </w:style>
  <w:style w:type="character" w:styleId="1312" w:customStyle="1">
    <w:name w:val="Char Char16"/>
    <w:uiPriority w:val="0"/>
    <w:qFormat/>
    <w:rPr>
      <w:rFonts w:ascii="Tahoma" w:hAnsi="Tahoma" w:eastAsia="幼圆"/>
      <w:sz w:val="24"/>
      <w:szCs w:val="24"/>
    </w:rPr>
  </w:style>
  <w:style w:type="paragraph" w:styleId="1313" w:customStyle="1">
    <w:name w:val="Table Paragraph"/>
    <w:basedOn w:val="770"/>
    <w:uiPriority w:val="0"/>
    <w:qFormat/>
    <w:pPr>
      <w:jc w:val="left"/>
    </w:pPr>
    <w:rPr>
      <w:rFonts w:ascii="Calibri" w:hAnsi="Calibri"/>
      <w:sz w:val="22"/>
      <w:szCs w:val="22"/>
      <w:lang w:eastAsia="en-US"/>
    </w:rPr>
  </w:style>
  <w:style w:type="paragraph" w:styleId="1314" w:customStyle="1">
    <w:name w:val="格式３"/>
    <w:basedOn w:val="770"/>
    <w:uiPriority w:val="0"/>
    <w:qFormat/>
    <w:pPr>
      <w:ind w:left="600" w:hanging="600"/>
      <w:spacing w:line="420" w:lineRule="atLeast"/>
    </w:pPr>
    <w:rPr>
      <w:rFonts w:hint="eastAsia" w:ascii="宋体" w:hAnsi="宋体"/>
      <w:color w:val="000000"/>
      <w:sz w:val="24"/>
    </w:rPr>
  </w:style>
  <w:style w:type="table" w:styleId="1315" w:customStyle="1">
    <w:name w:val="网格型3"/>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6" w:customStyle="1">
    <w:name w:val="Heading 1 Char"/>
    <w:uiPriority w:val="0"/>
    <w:qFormat/>
    <w:rPr>
      <w:rFonts w:ascii="黑体" w:hAnsi="黑体" w:eastAsia="黑体"/>
      <w:b/>
      <w:bCs/>
      <w:sz w:val="72"/>
      <w:szCs w:val="72"/>
      <w:lang w:val="en-US" w:eastAsia="en-US" w:bidi="ar-SA"/>
    </w:rPr>
  </w:style>
  <w:style w:type="character" w:styleId="1317" w:customStyle="1">
    <w:name w:val="普通文字 Char Char1"/>
    <w:uiPriority w:val="0"/>
    <w:qFormat/>
    <w:rPr>
      <w:rFonts w:ascii="华文细黑" w:hAnsi="华文细黑" w:eastAsia="华文细黑" w:cs="华文细黑"/>
      <w:sz w:val="21"/>
      <w:szCs w:val="21"/>
      <w:lang w:val="en-US" w:eastAsia="zh-CN" w:bidi="ar-SA"/>
    </w:rPr>
  </w:style>
  <w:style w:type="character" w:styleId="1318" w:customStyle="1">
    <w:name w:val="Table Text Char Char"/>
    <w:link w:val="1319"/>
    <w:uiPriority w:val="0"/>
    <w:qFormat/>
    <w:rPr>
      <w:rFonts w:ascii="Arial" w:hAnsi="Arial"/>
      <w:sz w:val="18"/>
      <w:lang w:bidi="ar-SA"/>
    </w:rPr>
  </w:style>
  <w:style w:type="paragraph" w:styleId="1319" w:customStyle="1">
    <w:name w:val="Table Text Char"/>
    <w:link w:val="1318"/>
    <w:uiPriority w:val="0"/>
    <w:qFormat/>
    <w:pPr>
      <w:spacing w:before="80" w:after="80"/>
    </w:pPr>
    <w:rPr>
      <w:rFonts w:hint="default" w:ascii="Arial" w:hAnsi="Arial" w:eastAsia="宋体" w:cs="Times New Roman"/>
      <w:sz w:val="18"/>
      <w:lang w:val="en-US" w:eastAsia="zh-CN" w:bidi="ar-SA"/>
    </w:rPr>
  </w:style>
  <w:style w:type="character" w:styleId="1320" w:customStyle="1">
    <w:name w:val="t121"/>
    <w:uiPriority w:val="0"/>
    <w:qFormat/>
    <w:rPr>
      <w:sz w:val="21"/>
      <w:szCs w:val="21"/>
    </w:rPr>
  </w:style>
  <w:style w:type="character" w:styleId="1321" w:customStyle="1">
    <w:name w:val="表蕊 Char1"/>
    <w:link w:val="1322"/>
    <w:uiPriority w:val="0"/>
    <w:qFormat/>
    <w:rPr>
      <w:rFonts w:eastAsia="楷体_GB2312"/>
      <w:spacing w:val="-10"/>
      <w:sz w:val="21"/>
    </w:rPr>
  </w:style>
  <w:style w:type="paragraph" w:styleId="1322" w:customStyle="1">
    <w:name w:val="表蕊"/>
    <w:basedOn w:val="770"/>
    <w:link w:val="1321"/>
    <w:uiPriority w:val="0"/>
    <w:qFormat/>
    <w:pPr>
      <w:jc w:val="left"/>
      <w:spacing w:line="320" w:lineRule="atLeast"/>
    </w:pPr>
    <w:rPr>
      <w:rFonts w:eastAsia="楷体_GB2312"/>
      <w:spacing w:val="-10"/>
      <w:lang w:bidi="mn-Mong-CN"/>
    </w:rPr>
  </w:style>
  <w:style w:type="character" w:styleId="1323" w:customStyle="1">
    <w:name w:val="公文正文 Char"/>
    <w:link w:val="1324"/>
    <w:uiPriority w:val="0"/>
    <w:qFormat/>
    <w:rPr>
      <w:rFonts w:ascii="仿宋_GB2312" w:hAnsi="宋体" w:eastAsia="仿宋_GB2312"/>
      <w:sz w:val="28"/>
      <w:szCs w:val="24"/>
      <w:lang w:bidi="ar-SA"/>
    </w:rPr>
  </w:style>
  <w:style w:type="paragraph" w:styleId="1324" w:customStyle="1">
    <w:name w:val="公文正文"/>
    <w:link w:val="1323"/>
    <w:uiPriority w:val="0"/>
    <w:qFormat/>
    <w:pPr>
      <w:ind w:firstLine="200"/>
    </w:pPr>
    <w:rPr>
      <w:rFonts w:hint="default" w:ascii="仿宋_GB2312" w:hAnsi="宋体" w:eastAsia="仿宋_GB2312" w:cs="Times New Roman"/>
      <w:sz w:val="28"/>
      <w:szCs w:val="24"/>
      <w:lang w:val="en-US" w:eastAsia="zh-CN" w:bidi="ar-SA"/>
    </w:rPr>
  </w:style>
  <w:style w:type="character" w:styleId="132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6" w:customStyle="1">
    <w:name w:val="Table Text Char Char Char Char Char Char"/>
    <w:uiPriority w:val="0"/>
    <w:qFormat/>
    <w:rPr>
      <w:rFonts w:ascii="Arial" w:hAnsi="Arial" w:eastAsia="宋体" w:cs="Arial"/>
      <w:sz w:val="18"/>
      <w:szCs w:val="18"/>
      <w:lang w:val="en-US" w:eastAsia="zh-CN" w:bidi="ar-SA"/>
    </w:rPr>
  </w:style>
  <w:style w:type="character" w:styleId="1327" w:customStyle="1">
    <w:name w:val="style1 style3"/>
    <w:uiPriority w:val="0"/>
    <w:qFormat/>
  </w:style>
  <w:style w:type="character" w:styleId="1328" w:customStyle="1">
    <w:name w:val="apple-style-span"/>
    <w:uiPriority w:val="0"/>
    <w:qFormat/>
  </w:style>
  <w:style w:type="character" w:styleId="1329" w:customStyle="1">
    <w:name w:val="param_td12"/>
    <w:uiPriority w:val="0"/>
    <w:qFormat/>
  </w:style>
  <w:style w:type="character" w:styleId="1330" w:customStyle="1">
    <w:name w:val="blacktext"/>
    <w:uiPriority w:val="0"/>
    <w:qFormat/>
  </w:style>
  <w:style w:type="character" w:styleId="1331" w:customStyle="1">
    <w:name w:val="文档-正文 Char Char"/>
    <w:link w:val="1332"/>
    <w:uiPriority w:val="0"/>
    <w:qFormat/>
    <w:rPr>
      <w:rFonts w:ascii="Arial" w:hAnsi="Arial" w:cs="Arial"/>
      <w:sz w:val="24"/>
    </w:rPr>
  </w:style>
  <w:style w:type="paragraph" w:styleId="1332" w:customStyle="1">
    <w:name w:val="文档-正文"/>
    <w:basedOn w:val="770"/>
    <w:link w:val="1331"/>
    <w:uiPriority w:val="0"/>
    <w:qFormat/>
    <w:pPr>
      <w:ind w:firstLine="200"/>
      <w:jc w:val="left"/>
      <w:spacing w:line="360" w:lineRule="auto"/>
      <w:widowControl/>
    </w:pPr>
    <w:rPr>
      <w:rFonts w:ascii="Arial" w:hAnsi="Arial" w:cs="Arial"/>
      <w:sz w:val="24"/>
      <w:lang w:bidi="mn-Mong-CN"/>
    </w:rPr>
  </w:style>
  <w:style w:type="character" w:styleId="1333" w:customStyle="1">
    <w:name w:val="标准段落正文 Char1"/>
    <w:link w:val="1334"/>
    <w:uiPriority w:val="0"/>
    <w:qFormat/>
    <w:rPr>
      <w:sz w:val="24"/>
    </w:rPr>
  </w:style>
  <w:style w:type="paragraph" w:styleId="1334" w:customStyle="1">
    <w:name w:val="标准段落正文"/>
    <w:basedOn w:val="770"/>
    <w:link w:val="1333"/>
    <w:uiPriority w:val="0"/>
    <w:qFormat/>
    <w:pPr>
      <w:ind w:firstLine="480"/>
      <w:spacing w:line="312" w:lineRule="auto"/>
    </w:pPr>
    <w:rPr>
      <w:sz w:val="24"/>
      <w:lang w:bidi="mn-Mong-CN"/>
    </w:rPr>
  </w:style>
  <w:style w:type="character" w:styleId="1335" w:customStyle="1">
    <w:name w:val="h Char"/>
    <w:uiPriority w:val="0"/>
    <w:qFormat/>
    <w:rPr>
      <w:rFonts w:eastAsia="宋体"/>
      <w:sz w:val="18"/>
      <w:szCs w:val="18"/>
      <w:lang w:val="en-US" w:eastAsia="zh-CN" w:bidi="ar-SA"/>
    </w:rPr>
  </w:style>
  <w:style w:type="character" w:styleId="1336" w:customStyle="1">
    <w:name w:val="方案标题2 Char"/>
    <w:link w:val="1337"/>
    <w:uiPriority w:val="0"/>
    <w:qFormat/>
    <w:rPr>
      <w:rFonts w:ascii="黑体" w:hAnsi="Arial" w:eastAsia="黑体"/>
      <w:b/>
      <w:spacing w:val="14"/>
      <w:sz w:val="28"/>
      <w:szCs w:val="32"/>
    </w:rPr>
  </w:style>
  <w:style w:type="paragraph" w:styleId="1337" w:customStyle="1">
    <w:name w:val="方案标题2"/>
    <w:basedOn w:val="770"/>
    <w:next w:val="770"/>
    <w:link w:val="1336"/>
    <w:uiPriority w:val="0"/>
    <w:qFormat/>
    <w:pPr>
      <w:keepLines/>
      <w:spacing w:before="200" w:after="40"/>
      <w:outlineLvl w:val="1"/>
    </w:pPr>
    <w:rPr>
      <w:rFonts w:ascii="黑体" w:hAnsi="Arial" w:eastAsia="黑体"/>
      <w:b/>
      <w:spacing w:val="14"/>
      <w:sz w:val="28"/>
      <w:szCs w:val="32"/>
      <w:lang w:bidi="mn-Mong-CN"/>
    </w:rPr>
  </w:style>
  <w:style w:type="character" w:styleId="1338" w:customStyle="1">
    <w:name w:val="表头 Char"/>
    <w:link w:val="1339"/>
    <w:uiPriority w:val="0"/>
    <w:qFormat/>
    <w:rPr>
      <w:rFonts w:eastAsia="黑体"/>
      <w:spacing w:val="-10"/>
      <w:sz w:val="21"/>
    </w:rPr>
  </w:style>
  <w:style w:type="paragraph" w:styleId="1339" w:customStyle="1">
    <w:name w:val="表头"/>
    <w:basedOn w:val="770"/>
    <w:link w:val="1338"/>
    <w:uiPriority w:val="0"/>
    <w:qFormat/>
    <w:pPr>
      <w:jc w:val="center"/>
      <w:spacing w:line="320" w:lineRule="atLeast"/>
    </w:pPr>
    <w:rPr>
      <w:rFonts w:eastAsia="黑体"/>
      <w:spacing w:val="-10"/>
      <w:lang w:bidi="mn-Mong-CN"/>
    </w:rPr>
  </w:style>
  <w:style w:type="character" w:styleId="1340" w:customStyle="1">
    <w:name w:val="style16"/>
    <w:uiPriority w:val="0"/>
    <w:qFormat/>
  </w:style>
  <w:style w:type="character" w:styleId="1341" w:customStyle="1">
    <w:name w:val="方案标题3 Char"/>
    <w:link w:val="1342"/>
    <w:uiPriority w:val="0"/>
    <w:qFormat/>
    <w:rPr>
      <w:rFonts w:ascii="黑体" w:hAnsi="Arial" w:eastAsia="黑体"/>
      <w:b/>
      <w:spacing w:val="14"/>
      <w:sz w:val="24"/>
      <w:szCs w:val="30"/>
    </w:rPr>
  </w:style>
  <w:style w:type="paragraph" w:styleId="1342" w:customStyle="1">
    <w:name w:val="方案标题3"/>
    <w:basedOn w:val="1337"/>
    <w:next w:val="770"/>
    <w:link w:val="1341"/>
    <w:uiPriority w:val="0"/>
    <w:qFormat/>
    <w:pPr>
      <w:outlineLvl w:val="2"/>
    </w:pPr>
    <w:rPr>
      <w:sz w:val="24"/>
      <w:szCs w:val="30"/>
    </w:rPr>
  </w:style>
  <w:style w:type="character" w:styleId="1343" w:customStyle="1">
    <w:name w:val="style_zi_2"/>
    <w:uiPriority w:val="0"/>
    <w:qFormat/>
  </w:style>
  <w:style w:type="character" w:styleId="1344" w:customStyle="1">
    <w:name w:val="小四文本缩进 Char"/>
    <w:link w:val="1345"/>
    <w:uiPriority w:val="0"/>
    <w:qFormat/>
    <w:rPr>
      <w:sz w:val="24"/>
    </w:rPr>
  </w:style>
  <w:style w:type="paragraph" w:styleId="1345" w:customStyle="1">
    <w:name w:val="小四文本缩进"/>
    <w:basedOn w:val="770"/>
    <w:link w:val="1344"/>
    <w:uiPriority w:val="0"/>
    <w:qFormat/>
    <w:pPr>
      <w:ind w:firstLine="480"/>
      <w:spacing w:line="360" w:lineRule="auto"/>
    </w:pPr>
    <w:rPr>
      <w:sz w:val="24"/>
      <w:lang w:bidi="mn-Mong-CN"/>
    </w:rPr>
  </w:style>
  <w:style w:type="character" w:styleId="1346" w:customStyle="1">
    <w:name w:val="hui3"/>
    <w:uiPriority w:val="0"/>
    <w:qFormat/>
    <w:rPr>
      <w:color w:val="333333"/>
    </w:rPr>
  </w:style>
  <w:style w:type="character" w:styleId="1347" w:customStyle="1">
    <w:name w:val="正文首行缩进 Char1"/>
    <w:uiPriority w:val="0"/>
    <w:qFormat/>
    <w:rPr>
      <w:rFonts w:ascii="华文中宋" w:eastAsia="华文中宋"/>
      <w:sz w:val="21"/>
    </w:rPr>
  </w:style>
  <w:style w:type="character" w:styleId="1348" w:customStyle="1">
    <w:name w:val="HTML 预设格式 Char1"/>
    <w:uiPriority w:val="0"/>
    <w:qFormat/>
    <w:rPr>
      <w:rFonts w:ascii="Courier New" w:hAnsi="Courier New" w:cs="Courier New"/>
      <w:lang w:bidi="ar-SA"/>
    </w:rPr>
  </w:style>
  <w:style w:type="paragraph" w:styleId="1349"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0" w:customStyle="1">
    <w:name w:val="xl6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_Style 3"/>
    <w:basedOn w:val="770"/>
    <w:uiPriority w:val="0"/>
    <w:qFormat/>
    <w:pPr>
      <w:jc w:val="left"/>
      <w:spacing w:after="160" w:line="240" w:lineRule="exact"/>
      <w:widowControl/>
    </w:pPr>
  </w:style>
  <w:style w:type="paragraph" w:styleId="1352" w:customStyle="1">
    <w:name w:val="文档-标题2"/>
    <w:basedOn w:val="770"/>
    <w:next w:val="77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3"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4" w:customStyle="1">
    <w:name w:val="Char Char1 Char Char Char Char Char Char Char Char"/>
    <w:basedOn w:val="770"/>
    <w:uiPriority w:val="0"/>
    <w:qFormat/>
    <w:pPr>
      <w:jc w:val="left"/>
      <w:spacing w:after="160" w:line="240" w:lineRule="exact"/>
      <w:widowControl/>
    </w:pPr>
    <w:rPr>
      <w:rFonts w:ascii="Verdana" w:hAnsi="Verdana"/>
      <w:sz w:val="20"/>
      <w:lang w:eastAsia="en-US"/>
    </w:rPr>
  </w:style>
  <w:style w:type="paragraph" w:styleId="1355" w:customStyle="1">
    <w:name w:val="List 1"/>
    <w:basedOn w:val="770"/>
    <w:uiPriority w:val="0"/>
    <w:qFormat/>
    <w:pPr>
      <w:ind w:left="2520" w:hanging="360"/>
      <w:spacing w:line="360" w:lineRule="auto"/>
      <w:widowControl/>
    </w:pPr>
    <w:rPr>
      <w:rFonts w:ascii="宋体"/>
      <w:sz w:val="24"/>
    </w:rPr>
  </w:style>
  <w:style w:type="paragraph" w:styleId="1356" w:customStyle="1">
    <w:name w:val="Table Text"/>
    <w:basedOn w:val="770"/>
    <w:uiPriority w:val="0"/>
    <w:qFormat/>
    <w:pPr>
      <w:spacing w:before="80" w:after="80"/>
      <w:widowControl/>
      <w:tabs>
        <w:tab w:val="decimal" w:pos="0" w:leader="none"/>
      </w:tabs>
    </w:pPr>
    <w:rPr>
      <w:rFonts w:ascii="Arial" w:hAnsi="Arial"/>
      <w:color w:val="000000"/>
      <w:sz w:val="18"/>
    </w:rPr>
  </w:style>
  <w:style w:type="paragraph" w:styleId="1357" w:customStyle="1">
    <w:name w:val="RPT_AbstractBullet"/>
    <w:basedOn w:val="77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8"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wen"/>
    <w:basedOn w:val="770"/>
    <w:uiPriority w:val="0"/>
    <w:qFormat/>
    <w:pPr>
      <w:spacing w:line="360" w:lineRule="auto"/>
      <w:widowControl/>
    </w:pPr>
    <w:rPr>
      <w:rFonts w:ascii="仿宋_GB2312" w:hAnsi="华文仿宋" w:eastAsia="仿宋_GB2312"/>
      <w:szCs w:val="21"/>
    </w:rPr>
  </w:style>
  <w:style w:type="paragraph" w:styleId="1360" w:customStyle="1">
    <w:name w:val="大标题"/>
    <w:basedOn w:val="77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1" w:customStyle="1">
    <w:name w:val="文字"/>
    <w:basedOn w:val="770"/>
    <w:uiPriority w:val="0"/>
    <w:qFormat/>
    <w:pPr>
      <w:ind w:right="-210" w:firstLine="556"/>
      <w:spacing w:line="312" w:lineRule="auto"/>
      <w:tabs>
        <w:tab w:val="left" w:pos="8520" w:leader="none"/>
      </w:tabs>
    </w:pPr>
    <w:rPr>
      <w:rFonts w:ascii="宋体"/>
      <w:sz w:val="28"/>
    </w:rPr>
  </w:style>
  <w:style w:type="paragraph" w:styleId="1362" w:customStyle="1">
    <w:name w:val="xl10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样式 首行缩进:  2 字符"/>
    <w:basedOn w:val="770"/>
    <w:link w:val="1364"/>
    <w:uiPriority w:val="0"/>
    <w:qFormat/>
    <w:pPr>
      <w:ind w:firstLine="420"/>
      <w:spacing w:line="440" w:lineRule="exact"/>
    </w:pPr>
    <w:rPr>
      <w:rFonts w:ascii="宋体" w:cs="宋体"/>
      <w:sz w:val="24"/>
    </w:rPr>
  </w:style>
  <w:style w:type="character" w:styleId="1364" w:customStyle="1">
    <w:name w:val="样式 首行缩进:  2 字符 Char"/>
    <w:link w:val="1363"/>
    <w:uiPriority w:val="0"/>
    <w:qFormat/>
    <w:rPr>
      <w:rFonts w:ascii="宋体" w:cs="宋体"/>
      <w:sz w:val="24"/>
      <w:lang w:bidi="ar-SA"/>
    </w:rPr>
  </w:style>
  <w:style w:type="paragraph" w:styleId="1365" w:customStyle="1">
    <w:name w:val="样式 小四 行距: 1.5 倍行距 首行缩进:  2 字符"/>
    <w:basedOn w:val="770"/>
    <w:uiPriority w:val="0"/>
    <w:qFormat/>
    <w:pPr>
      <w:ind w:firstLine="480"/>
      <w:spacing w:line="360" w:lineRule="auto"/>
    </w:pPr>
    <w:rPr>
      <w:rFonts w:cs="宋体"/>
      <w:sz w:val="24"/>
    </w:rPr>
  </w:style>
  <w:style w:type="paragraph" w:styleId="1366" w:customStyle="1">
    <w:name w:val="Char Char1 Char Char Char Char Char Char"/>
    <w:basedOn w:val="770"/>
    <w:uiPriority w:val="0"/>
    <w:qFormat/>
    <w:rPr>
      <w:rFonts w:ascii="Tahoma" w:hAnsi="Tahoma"/>
      <w:sz w:val="24"/>
      <w:szCs w:val="24"/>
    </w:rPr>
  </w:style>
  <w:style w:type="paragraph" w:styleId="1367" w:customStyle="1">
    <w:name w:val="方案项目"/>
    <w:basedOn w:val="1368"/>
    <w:uiPriority w:val="0"/>
    <w:qFormat/>
    <w:pPr>
      <w:numPr>
        <w:ilvl w:val="0"/>
        <w:numId w:val="2"/>
      </w:numPr>
      <w:ind w:left="567" w:firstLine="0"/>
      <w:tabs>
        <w:tab w:val="left" w:pos="360" w:leader="none"/>
        <w:tab w:val="clear" w:pos="987" w:leader="none"/>
      </w:tabs>
    </w:pPr>
  </w:style>
  <w:style w:type="paragraph" w:styleId="1368" w:customStyle="1">
    <w:name w:val="方案正文"/>
    <w:basedOn w:val="770"/>
    <w:uiPriority w:val="0"/>
    <w:qFormat/>
    <w:pPr>
      <w:ind w:firstLine="454"/>
      <w:jc w:val="left"/>
      <w:spacing w:line="360" w:lineRule="auto"/>
    </w:pPr>
    <w:rPr>
      <w:rFonts w:ascii="Arial" w:hAnsi="Arial"/>
      <w:bCs/>
      <w:szCs w:val="24"/>
    </w:rPr>
  </w:style>
  <w:style w:type="paragraph" w:styleId="1369"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0" w:customStyle="1">
    <w:name w:val="xl6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1" w:customStyle="1">
    <w:name w:val="xl7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3" w:customStyle="1">
    <w:name w:val="xl120"/>
    <w:basedOn w:val="770"/>
    <w:uiPriority w:val="0"/>
    <w:qFormat/>
    <w:pPr>
      <w:jc w:val="left"/>
      <w:spacing w:before="100" w:beforeAutospacing="1" w:after="100" w:afterAutospacing="1"/>
      <w:widowControl/>
    </w:pPr>
    <w:rPr>
      <w:rFonts w:ascii="宋体" w:hAnsi="宋体" w:cs="宋体"/>
      <w:sz w:val="24"/>
      <w:szCs w:val="24"/>
    </w:rPr>
  </w:style>
  <w:style w:type="paragraph" w:styleId="1374"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xl8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7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8" w:customStyle="1">
    <w:name w:val="amtext"/>
    <w:basedOn w:val="770"/>
    <w:uiPriority w:val="0"/>
    <w:qFormat/>
    <w:pPr>
      <w:numPr>
        <w:ilvl w:val="0"/>
        <w:numId w:val="3"/>
      </w:numPr>
      <w:jc w:val="left"/>
      <w:spacing w:after="240" w:line="240" w:lineRule="atLeast"/>
      <w:widowControl/>
    </w:pPr>
    <w:rPr>
      <w:color w:val="000000"/>
      <w:sz w:val="24"/>
      <w:lang w:eastAsia="en-US"/>
    </w:rPr>
  </w:style>
  <w:style w:type="paragraph" w:styleId="1379" w:customStyle="1">
    <w:name w:val="xl9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11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0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3" w:customStyle="1">
    <w:name w:val="xl9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插入对象"/>
    <w:basedOn w:val="770"/>
    <w:uiPriority w:val="0"/>
    <w:qFormat/>
    <w:pPr>
      <w:ind w:firstLine="425"/>
      <w:jc w:val="center"/>
      <w:keepLines/>
      <w:spacing w:line="354" w:lineRule="auto"/>
    </w:pPr>
    <w:rPr>
      <w:sz w:val="24"/>
    </w:rPr>
  </w:style>
  <w:style w:type="paragraph" w:styleId="1385" w:customStyle="1">
    <w:name w:val="xl9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Birdseed"/>
    <w:basedOn w:val="770"/>
    <w:uiPriority w:val="0"/>
    <w:qFormat/>
    <w:pPr>
      <w:jc w:val="left"/>
      <w:widowControl/>
    </w:pPr>
    <w:rPr>
      <w:rFonts w:ascii="Palatino Linotype" w:hAnsi="Palatino Linotype"/>
      <w:sz w:val="18"/>
    </w:rPr>
  </w:style>
  <w:style w:type="paragraph" w:styleId="1387" w:customStyle="1">
    <w:name w:val="xl6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103"/>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PPAR1"/>
    <w:basedOn w:val="770"/>
    <w:uiPriority w:val="0"/>
    <w:qFormat/>
    <w:pPr>
      <w:jc w:val="center"/>
      <w:keepNext/>
      <w:spacing w:before="120" w:after="120"/>
      <w:widowControl/>
    </w:pPr>
    <w:rPr>
      <w:rFonts w:ascii="Arial" w:hAnsi="Arial"/>
      <w:b/>
      <w:caps/>
      <w:sz w:val="22"/>
      <w:lang w:eastAsia="en-US"/>
    </w:rPr>
  </w:style>
  <w:style w:type="paragraph" w:styleId="1390" w:customStyle="1">
    <w:name w:val="标题3"/>
    <w:basedOn w:val="770"/>
    <w:uiPriority w:val="0"/>
    <w:qFormat/>
    <w:pPr>
      <w:ind w:firstLine="425"/>
      <w:jc w:val="left"/>
      <w:keepNext/>
      <w:spacing w:before="120" w:after="60" w:line="354" w:lineRule="auto"/>
      <w:widowControl/>
      <w:tabs>
        <w:tab w:val="left" w:pos="450" w:leader="none"/>
      </w:tabs>
    </w:pPr>
    <w:rPr>
      <w:rFonts w:ascii="宋体"/>
      <w:b/>
      <w:sz w:val="24"/>
    </w:rPr>
  </w:style>
  <w:style w:type="paragraph" w:styleId="1391"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116"/>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4" w:customStyle="1">
    <w:name w:val="xl80"/>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5" w:customStyle="1">
    <w:name w:val="Char1"/>
    <w:basedOn w:val="770"/>
    <w:uiPriority w:val="0"/>
    <w:qFormat/>
    <w:pPr>
      <w:jc w:val="left"/>
      <w:spacing w:after="160" w:line="240" w:lineRule="exact"/>
      <w:widowControl/>
    </w:pPr>
    <w:rPr>
      <w:rFonts w:ascii="Verdana" w:hAnsi="Verdana"/>
      <w:sz w:val="20"/>
      <w:lang w:eastAsia="en-US"/>
    </w:rPr>
  </w:style>
  <w:style w:type="paragraph" w:styleId="1396" w:customStyle="1">
    <w:name w:val="xl10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7" w:customStyle="1">
    <w:name w:val="xl8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5"/>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Char Char Char Char Char Char Char Char Char Char Char Char Char Char Char Char"/>
    <w:basedOn w:val="770"/>
    <w:uiPriority w:val="0"/>
    <w:qFormat/>
  </w:style>
  <w:style w:type="paragraph" w:styleId="1400"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表格标题"/>
    <w:basedOn w:val="770"/>
    <w:uiPriority w:val="0"/>
    <w:qFormat/>
    <w:pPr>
      <w:jc w:val="center"/>
      <w:spacing w:before="120" w:line="400" w:lineRule="exact"/>
    </w:pPr>
    <w:rPr>
      <w:rFonts w:eastAsia="文鼎CS中宋"/>
      <w:spacing w:val="8"/>
      <w:sz w:val="24"/>
    </w:rPr>
  </w:style>
  <w:style w:type="paragraph" w:styleId="1402" w:customStyle="1">
    <w:name w:val="xl119"/>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表"/>
    <w:basedOn w:val="77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4" w:customStyle="1">
    <w:name w:val="xl94"/>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5" w:customStyle="1">
    <w:name w:val="a14"/>
    <w:basedOn w:val="770"/>
    <w:uiPriority w:val="0"/>
    <w:qFormat/>
    <w:pPr>
      <w:ind w:firstLine="375"/>
      <w:jc w:val="left"/>
      <w:spacing w:before="100" w:beforeAutospacing="1" w:after="100" w:afterAutospacing="1" w:line="300" w:lineRule="atLeast"/>
      <w:widowControl/>
    </w:pPr>
    <w:rPr>
      <w:rFonts w:ascii="宋体" w:hAnsi="宋体"/>
      <w:szCs w:val="21"/>
    </w:rPr>
  </w:style>
  <w:style w:type="paragraph" w:styleId="1406"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7" w:customStyle="1">
    <w:name w:val="宏图高科"/>
    <w:basedOn w:val="770"/>
    <w:uiPriority w:val="0"/>
    <w:qFormat/>
    <w:pPr>
      <w:ind w:firstLine="480"/>
      <w:spacing w:line="360" w:lineRule="auto"/>
    </w:pPr>
    <w:rPr>
      <w:rFonts w:eastAsia="楷体_GB2312"/>
      <w:sz w:val="24"/>
    </w:rPr>
  </w:style>
  <w:style w:type="paragraph" w:styleId="1408" w:customStyle="1">
    <w:name w:val="喜"/>
    <w:basedOn w:val="77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09"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四号线第四级"/>
    <w:basedOn w:val="770"/>
    <w:uiPriority w:val="0"/>
    <w:qFormat/>
    <w:pPr>
      <w:ind w:left="600" w:hanging="420"/>
      <w:tabs>
        <w:tab w:val="left" w:pos="600" w:leader="none"/>
      </w:tabs>
    </w:pPr>
    <w:rPr>
      <w:szCs w:val="24"/>
    </w:rPr>
  </w:style>
  <w:style w:type="paragraph" w:styleId="1413" w:customStyle="1">
    <w:name w:val="xl11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4" w:customStyle="1">
    <w:name w:val="Char3"/>
    <w:basedOn w:val="790"/>
    <w:uiPriority w:val="0"/>
    <w:qFormat/>
    <w:pPr>
      <w:numPr>
        <w:ilvl w:val="0"/>
        <w:numId w:val="4"/>
      </w:numPr>
      <w:ind w:firstLine="183"/>
    </w:pPr>
    <w:rPr>
      <w:rFonts w:ascii="Tahoma" w:hAnsi="Tahoma"/>
      <w:sz w:val="24"/>
      <w:lang w:val="zh-CN"/>
    </w:rPr>
  </w:style>
  <w:style w:type="paragraph" w:styleId="1415" w:customStyle="1">
    <w:name w:val="xl9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6" w:customStyle="1">
    <w:name w:val="正文段"/>
    <w:basedOn w:val="770"/>
    <w:uiPriority w:val="0"/>
    <w:qFormat/>
    <w:pPr>
      <w:ind w:firstLine="200"/>
      <w:widowControl/>
    </w:pPr>
    <w:rPr>
      <w:sz w:val="24"/>
    </w:rPr>
  </w:style>
  <w:style w:type="paragraph" w:styleId="1417" w:customStyle="1">
    <w:name w:val="文档-标题3"/>
    <w:basedOn w:val="770"/>
    <w:next w:val="77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8" w:customStyle="1">
    <w:name w:val="样式一"/>
    <w:basedOn w:val="77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19" w:customStyle="1">
    <w:name w:val="xl98"/>
    <w:basedOn w:val="7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0" w:customStyle="1">
    <w:name w:val="样式 宋体 五号 行距: 单倍行距"/>
    <w:basedOn w:val="770"/>
    <w:uiPriority w:val="0"/>
    <w:qFormat/>
    <w:pPr>
      <w:jc w:val="left"/>
    </w:pPr>
    <w:rPr>
      <w:rFonts w:ascii="宋体" w:hAnsi="宋体" w:cs="宋体"/>
    </w:rPr>
  </w:style>
  <w:style w:type="paragraph" w:styleId="1421" w:customStyle="1">
    <w:name w:val="xl11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xl8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7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10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Char2 Char Char Char"/>
    <w:basedOn w:val="790"/>
    <w:uiPriority w:val="0"/>
    <w:qFormat/>
    <w:rPr>
      <w:rFonts w:ascii="Tahoma" w:hAnsi="Tahoma"/>
      <w:sz w:val="24"/>
      <w:szCs w:val="24"/>
      <w:lang w:val="zh-CN"/>
    </w:rPr>
  </w:style>
  <w:style w:type="paragraph" w:styleId="1430" w:customStyle="1">
    <w:name w:val="Char Char Char Char Char Char Char Char"/>
    <w:basedOn w:val="770"/>
    <w:uiPriority w:val="0"/>
    <w:qFormat/>
  </w:style>
  <w:style w:type="paragraph" w:styleId="1431" w:customStyle="1">
    <w:name w:val="小点说明"/>
    <w:basedOn w:val="770"/>
    <w:uiPriority w:val="0"/>
    <w:qFormat/>
    <w:pPr>
      <w:numPr>
        <w:ilvl w:val="0"/>
        <w:numId w:val="5"/>
      </w:numPr>
      <w:spacing w:line="360" w:lineRule="auto"/>
    </w:pPr>
    <w:rPr>
      <w:rFonts w:ascii="宋体" w:hAnsi="宋体"/>
      <w:sz w:val="24"/>
    </w:rPr>
  </w:style>
  <w:style w:type="paragraph" w:styleId="1432" w:customStyle="1">
    <w:name w:val="Char2 Char Char Char2"/>
    <w:basedOn w:val="770"/>
    <w:uiPriority w:val="0"/>
    <w:semiHidden/>
    <w:qFormat/>
    <w:pPr>
      <w:ind w:firstLine="200"/>
      <w:keepLines/>
      <w:keepNext/>
      <w:spacing w:line="360" w:lineRule="auto"/>
    </w:pPr>
    <w:rPr>
      <w:rFonts w:ascii="Tahoma" w:hAnsi="Tahoma"/>
      <w:sz w:val="24"/>
    </w:rPr>
  </w:style>
  <w:style w:type="paragraph" w:styleId="1433" w:customStyle="1">
    <w:name w:val="方案标题1"/>
    <w:basedOn w:val="77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4" w:customStyle="1">
    <w:name w:val="Char1 Char Char Char Char Char Char"/>
    <w:basedOn w:val="770"/>
    <w:next w:val="770"/>
    <w:uiPriority w:val="0"/>
    <w:qFormat/>
    <w:pPr>
      <w:keepLines/>
      <w:keepNext/>
      <w:pageBreakBefore/>
    </w:pPr>
    <w:rPr>
      <w:rFonts w:ascii="Tahoma" w:hAnsi="Tahoma"/>
      <w:sz w:val="24"/>
    </w:rPr>
  </w:style>
  <w:style w:type="paragraph" w:styleId="1435" w:customStyle="1">
    <w:name w:val="xl117"/>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6" w:customStyle="1">
    <w:name w:val="xl7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8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正文文本 21"/>
    <w:basedOn w:val="770"/>
    <w:uiPriority w:val="0"/>
    <w:qFormat/>
    <w:pPr>
      <w:jc w:val="center"/>
      <w:spacing w:line="300" w:lineRule="auto"/>
    </w:pPr>
    <w:rPr>
      <w:rFonts w:ascii="宋体" w:hAnsi="宋体"/>
      <w:sz w:val="24"/>
    </w:rPr>
  </w:style>
  <w:style w:type="paragraph" w:styleId="1439" w:customStyle="1">
    <w:name w:val="默认段落字体 Para Char Char Char Char Char Char Char Char Char Char"/>
    <w:basedOn w:val="770"/>
    <w:uiPriority w:val="0"/>
    <w:qFormat/>
    <w:rPr>
      <w:rFonts w:ascii="Tahoma" w:hAnsi="Tahoma"/>
      <w:sz w:val="24"/>
    </w:rPr>
  </w:style>
  <w:style w:type="paragraph" w:styleId="1440"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1" w:customStyle="1">
    <w:name w:val="2 Char Char Char Char Char Char Char"/>
    <w:basedOn w:val="770"/>
    <w:uiPriority w:val="0"/>
    <w:qFormat/>
    <w:rPr>
      <w:rFonts w:ascii="Tahoma" w:hAnsi="Tahoma"/>
      <w:sz w:val="24"/>
    </w:rPr>
  </w:style>
  <w:style w:type="paragraph" w:styleId="1442" w:customStyle="1">
    <w:name w:val="样式 加粗 居中"/>
    <w:basedOn w:val="770"/>
    <w:uiPriority w:val="0"/>
    <w:qFormat/>
    <w:pPr>
      <w:jc w:val="center"/>
    </w:pPr>
    <w:rPr>
      <w:rFonts w:eastAsia="黑体"/>
      <w:b/>
      <w:sz w:val="48"/>
    </w:rPr>
  </w:style>
  <w:style w:type="paragraph" w:styleId="1443" w:customStyle="1">
    <w:name w:val="Char Char Char Char Char Char"/>
    <w:basedOn w:val="770"/>
    <w:uiPriority w:val="0"/>
    <w:qFormat/>
    <w:rPr>
      <w:rFonts w:ascii="Tahoma" w:hAnsi="Tahoma"/>
      <w:sz w:val="24"/>
    </w:rPr>
  </w:style>
  <w:style w:type="paragraph" w:styleId="1444" w:customStyle="1">
    <w:name w:val="正文加重首行缩进2字"/>
    <w:basedOn w:val="770"/>
    <w:uiPriority w:val="0"/>
    <w:qFormat/>
    <w:pPr>
      <w:ind w:firstLine="560"/>
      <w:spacing w:before="100" w:beforeAutospacing="1" w:after="100" w:afterAutospacing="1"/>
    </w:pPr>
    <w:rPr>
      <w:rFonts w:eastAsia="仿宋_GB2312"/>
      <w:b/>
      <w:bCs/>
      <w:sz w:val="24"/>
      <w:szCs w:val="24"/>
    </w:rPr>
  </w:style>
  <w:style w:type="paragraph" w:styleId="1445" w:customStyle="1">
    <w:name w:val="xl7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11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7" w:customStyle="1">
    <w:name w:val="xl10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8" w:customStyle="1">
    <w:name w:val="xl11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9" w:customStyle="1">
    <w:name w:val="xl10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8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1" w:customStyle="1">
    <w:name w:val="xl8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font0"/>
    <w:basedOn w:val="770"/>
    <w:uiPriority w:val="0"/>
    <w:qFormat/>
    <w:pPr>
      <w:jc w:val="left"/>
      <w:spacing w:before="100" w:beforeAutospacing="1" w:after="100" w:afterAutospacing="1"/>
      <w:widowControl/>
    </w:pPr>
    <w:rPr>
      <w:rFonts w:ascii="宋体" w:hAnsi="宋体" w:cs="宋体"/>
      <w:sz w:val="24"/>
      <w:szCs w:val="24"/>
    </w:rPr>
  </w:style>
  <w:style w:type="paragraph" w:styleId="1453"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Char Char Char Char3"/>
    <w:basedOn w:val="790"/>
    <w:uiPriority w:val="0"/>
    <w:qFormat/>
    <w:pPr>
      <w:spacing w:line="360" w:lineRule="auto"/>
    </w:pPr>
    <w:rPr>
      <w:rFonts w:ascii="Tahoma" w:hAnsi="Tahoma"/>
      <w:sz w:val="24"/>
      <w:szCs w:val="24"/>
      <w:lang w:val="zh-CN"/>
    </w:rPr>
  </w:style>
  <w:style w:type="character" w:styleId="1455" w:customStyle="1">
    <w:name w:val="itm1"/>
    <w:uiPriority w:val="0"/>
    <w:qFormat/>
    <w:rPr>
      <w:rFonts w:hint="eastAsia" w:ascii="宋体" w:hAnsi="宋体" w:eastAsia="宋体"/>
      <w:sz w:val="21"/>
      <w:szCs w:val="21"/>
    </w:rPr>
  </w:style>
  <w:style w:type="character" w:styleId="1456" w:customStyle="1">
    <w:name w:val="已访问的超链接1"/>
    <w:uiPriority w:val="0"/>
    <w:qFormat/>
    <w:rPr>
      <w:rFonts w:ascii="Tahoma" w:hAnsi="Tahoma"/>
      <w:color w:val="585858"/>
      <w:sz w:val="24"/>
      <w:szCs w:val="20"/>
      <w:u w:val="none"/>
    </w:rPr>
  </w:style>
  <w:style w:type="character" w:styleId="1457" w:customStyle="1">
    <w:name w:val="结束语 Char1"/>
    <w:uiPriority w:val="0"/>
    <w:qFormat/>
    <w:rPr>
      <w:sz w:val="21"/>
      <w:lang w:bidi="ar-SA"/>
    </w:rPr>
  </w:style>
  <w:style w:type="character" w:styleId="1458" w:customStyle="1">
    <w:name w:val="Char Char26"/>
    <w:uiPriority w:val="0"/>
    <w:qFormat/>
    <w:rPr>
      <w:rFonts w:ascii="黑体" w:eastAsia="黑体"/>
      <w:b/>
      <w:bCs/>
      <w:sz w:val="32"/>
      <w:szCs w:val="32"/>
      <w:lang w:val="en-US" w:eastAsia="zh-CN" w:bidi="ar-SA"/>
    </w:rPr>
  </w:style>
  <w:style w:type="character" w:styleId="1459" w:customStyle="1">
    <w:name w:val="Char Char Char Char Char Char Char Char Char Char Char Char Char Char"/>
    <w:uiPriority w:val="0"/>
    <w:qFormat/>
    <w:rPr>
      <w:rFonts w:eastAsia="宋体"/>
      <w:b/>
      <w:bCs/>
      <w:sz w:val="32"/>
      <w:szCs w:val="44"/>
      <w:lang w:val="en-US" w:eastAsia="zh-CN" w:bidi="ar-SA"/>
    </w:rPr>
  </w:style>
  <w:style w:type="character" w:styleId="1460" w:customStyle="1">
    <w:name w:val="style3"/>
    <w:uiPriority w:val="0"/>
    <w:qFormat/>
    <w:rPr>
      <w:rFonts w:ascii="Tahoma" w:hAnsi="Tahoma"/>
      <w:szCs w:val="20"/>
    </w:rPr>
  </w:style>
  <w:style w:type="character" w:styleId="1461" w:customStyle="1">
    <w:name w:val="textnorm_chn1"/>
    <w:uiPriority w:val="0"/>
    <w:qFormat/>
    <w:rPr>
      <w:rFonts w:hint="default" w:ascii="Arial" w:hAnsi="Arial" w:cs="Arial"/>
      <w:color w:val="21254a"/>
      <w:sz w:val="22"/>
      <w:szCs w:val="22"/>
    </w:rPr>
  </w:style>
  <w:style w:type="character" w:styleId="1462" w:customStyle="1">
    <w:name w:val="表头 Char Char"/>
    <w:uiPriority w:val="0"/>
    <w:qFormat/>
    <w:rPr>
      <w:rFonts w:eastAsia="黑体"/>
      <w:spacing w:val="-10"/>
      <w:sz w:val="21"/>
      <w:lang w:val="en-US" w:eastAsia="zh-CN" w:bidi="ar-SA"/>
    </w:rPr>
  </w:style>
  <w:style w:type="character" w:styleId="1463" w:customStyle="1">
    <w:name w:val="text_list1"/>
    <w:uiPriority w:val="0"/>
    <w:qFormat/>
    <w:rPr>
      <w:rFonts w:hint="default" w:ascii="Arial" w:hAnsi="Arial" w:cs="Arial"/>
      <w:color w:val="000000"/>
      <w:spacing w:val="272"/>
      <w:sz w:val="16"/>
      <w:szCs w:val="16"/>
    </w:rPr>
  </w:style>
  <w:style w:type="character" w:styleId="1464" w:customStyle="1">
    <w:name w:val="孙普文字 Char Char"/>
    <w:uiPriority w:val="0"/>
    <w:qFormat/>
    <w:rPr>
      <w:rFonts w:ascii="宋体" w:hAnsi="Courier New" w:eastAsia="宋体"/>
      <w:sz w:val="21"/>
      <w:szCs w:val="21"/>
      <w:lang w:val="en-US" w:eastAsia="zh-CN" w:bidi="ar-SA"/>
    </w:rPr>
  </w:style>
  <w:style w:type="character" w:styleId="1465" w:customStyle="1">
    <w:name w:val="小四 段落 宋体 Char Char Char Char1"/>
    <w:link w:val="1466"/>
    <w:uiPriority w:val="0"/>
    <w:qFormat/>
    <w:rPr>
      <w:rFonts w:ascii="Tahoma" w:hAnsi="Tahoma"/>
      <w:sz w:val="24"/>
    </w:rPr>
  </w:style>
  <w:style w:type="paragraph" w:styleId="1466" w:customStyle="1">
    <w:name w:val="小四 段落 宋体 Char Char Char"/>
    <w:basedOn w:val="785"/>
    <w:link w:val="1465"/>
    <w:uiPriority w:val="0"/>
    <w:qFormat/>
    <w:pPr>
      <w:ind w:left="0" w:right="-33" w:firstLine="480"/>
      <w:jc w:val="left"/>
      <w:tabs>
        <w:tab w:val="clear" w:pos="360" w:leader="none"/>
      </w:tabs>
    </w:pPr>
    <w:rPr>
      <w:rFonts w:eastAsia="宋体"/>
      <w:szCs w:val="20"/>
      <w:lang w:val="en-US" w:bidi="mn-Mong-CN"/>
    </w:rPr>
  </w:style>
  <w:style w:type="character" w:styleId="1467" w:customStyle="1">
    <w:name w:val="txt1"/>
    <w:uiPriority w:val="0"/>
    <w:qFormat/>
    <w:rPr>
      <w:rFonts w:hint="default" w:ascii="ˎ̥" w:hAnsi="ˎ̥"/>
      <w:sz w:val="18"/>
      <w:szCs w:val="18"/>
    </w:rPr>
  </w:style>
  <w:style w:type="character" w:styleId="1468" w:customStyle="1">
    <w:name w:val="样式 三号 下划线"/>
    <w:uiPriority w:val="0"/>
    <w:qFormat/>
    <w:rPr>
      <w:rFonts w:ascii="Tahoma" w:hAnsi="Tahoma"/>
      <w:sz w:val="28"/>
      <w:szCs w:val="20"/>
      <w:u w:val="single"/>
    </w:rPr>
  </w:style>
  <w:style w:type="character" w:styleId="1469" w:customStyle="1">
    <w:name w:val="文档结构图 Char Char"/>
    <w:uiPriority w:val="0"/>
    <w:qFormat/>
    <w:rPr>
      <w:rFonts w:ascii="宋体"/>
      <w:sz w:val="18"/>
      <w:szCs w:val="18"/>
    </w:rPr>
  </w:style>
  <w:style w:type="character" w:styleId="1470" w:customStyle="1">
    <w:name w:val="公文正文 Char Char"/>
    <w:uiPriority w:val="0"/>
    <w:qFormat/>
    <w:rPr>
      <w:rFonts w:ascii="仿宋_GB2312" w:hAnsi="宋体" w:eastAsia="仿宋_GB2312"/>
      <w:sz w:val="28"/>
      <w:szCs w:val="24"/>
      <w:lang w:val="en-US" w:eastAsia="zh-CN" w:bidi="ar-SA"/>
    </w:rPr>
  </w:style>
  <w:style w:type="character" w:styleId="1471" w:customStyle="1">
    <w:name w:val="标书正文格式 Char1"/>
    <w:link w:val="1472"/>
    <w:uiPriority w:val="0"/>
    <w:qFormat/>
    <w:rPr>
      <w:rFonts w:eastAsia="楷体_GB2312"/>
      <w:sz w:val="24"/>
      <w:szCs w:val="24"/>
      <w:lang w:bidi="ar-SA"/>
    </w:rPr>
  </w:style>
  <w:style w:type="paragraph" w:styleId="1472" w:customStyle="1">
    <w:name w:val="标书正文格式"/>
    <w:link w:val="1471"/>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3" w:customStyle="1">
    <w:name w:val="Footer1 Char Char"/>
    <w:uiPriority w:val="0"/>
    <w:qFormat/>
    <w:rPr>
      <w:rFonts w:ascii="Tahoma" w:hAnsi="Tahoma" w:eastAsia="宋体"/>
      <w:sz w:val="18"/>
      <w:szCs w:val="18"/>
      <w:lang w:val="en-US" w:eastAsia="zh-CN" w:bidi="ar-SA"/>
    </w:rPr>
  </w:style>
  <w:style w:type="character" w:styleId="1474" w:customStyle="1">
    <w:name w:val="小四文本缩进 Char Char"/>
    <w:uiPriority w:val="0"/>
    <w:qFormat/>
    <w:rPr>
      <w:sz w:val="24"/>
      <w:lang w:bidi="ar-SA"/>
    </w:rPr>
  </w:style>
  <w:style w:type="character" w:styleId="1475" w:customStyle="1">
    <w:name w:val="标题 31"/>
    <w:uiPriority w:val="0"/>
    <w:qFormat/>
    <w:rPr>
      <w:rFonts w:hint="eastAsia" w:ascii="黑体" w:hAnsi="ˎ̥" w:eastAsia="黑体"/>
      <w:sz w:val="28"/>
    </w:rPr>
  </w:style>
  <w:style w:type="character" w:styleId="1476" w:customStyle="1">
    <w:name w:val="称呼 Char1"/>
    <w:uiPriority w:val="0"/>
    <w:qFormat/>
    <w:rPr>
      <w:sz w:val="21"/>
      <w:lang w:bidi="ar-SA"/>
    </w:rPr>
  </w:style>
  <w:style w:type="character" w:styleId="147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8" w:customStyle="1">
    <w:name w:val="方案标题2 Char Char"/>
    <w:uiPriority w:val="0"/>
    <w:qFormat/>
    <w:rPr>
      <w:rFonts w:ascii="黑体" w:hAnsi="Arial" w:eastAsia="黑体"/>
      <w:b/>
      <w:spacing w:val="14"/>
      <w:sz w:val="28"/>
      <w:szCs w:val="32"/>
      <w:lang w:val="en-US" w:eastAsia="zh-CN" w:bidi="ar-SA"/>
    </w:rPr>
  </w:style>
  <w:style w:type="character" w:styleId="1479" w:customStyle="1">
    <w:name w:val="方案标题3 Char Char"/>
    <w:uiPriority w:val="0"/>
    <w:qFormat/>
    <w:rPr>
      <w:rFonts w:ascii="黑体" w:hAnsi="Arial" w:eastAsia="黑体"/>
      <w:spacing w:val="14"/>
      <w:sz w:val="24"/>
      <w:szCs w:val="30"/>
      <w:lang w:val="en-US" w:eastAsia="zh-CN" w:bidi="ar-SA"/>
    </w:rPr>
  </w:style>
  <w:style w:type="character" w:styleId="1480" w:customStyle="1">
    <w:name w:val="l15 Char Char"/>
    <w:link w:val="1481"/>
    <w:uiPriority w:val="0"/>
    <w:qFormat/>
    <w:rPr>
      <w:color w:val="000000"/>
      <w:sz w:val="23"/>
      <w:szCs w:val="23"/>
    </w:rPr>
  </w:style>
  <w:style w:type="paragraph" w:styleId="1481" w:customStyle="1">
    <w:name w:val="l15"/>
    <w:basedOn w:val="770"/>
    <w:link w:val="1480"/>
    <w:uiPriority w:val="0"/>
    <w:qFormat/>
    <w:pPr>
      <w:jc w:val="left"/>
      <w:spacing w:before="100" w:beforeAutospacing="1" w:after="100" w:afterAutospacing="1" w:line="300" w:lineRule="atLeast"/>
      <w:widowControl/>
    </w:pPr>
    <w:rPr>
      <w:color w:val="000000"/>
      <w:sz w:val="23"/>
      <w:szCs w:val="23"/>
      <w:lang w:bidi="mn-Mong-CN"/>
    </w:rPr>
  </w:style>
  <w:style w:type="character" w:styleId="1482" w:customStyle="1">
    <w:name w:val="常规 Char Char"/>
    <w:link w:val="1483"/>
    <w:uiPriority w:val="0"/>
    <w:qFormat/>
    <w:rPr>
      <w:rFonts w:ascii="Tahoma" w:hAnsi="Tahoma"/>
      <w:sz w:val="21"/>
      <w:szCs w:val="21"/>
    </w:rPr>
  </w:style>
  <w:style w:type="paragraph" w:styleId="1483" w:customStyle="1">
    <w:name w:val="常规"/>
    <w:basedOn w:val="770"/>
    <w:link w:val="1482"/>
    <w:uiPriority w:val="0"/>
    <w:qFormat/>
    <w:pPr>
      <w:ind w:left="1134"/>
      <w:spacing w:line="360" w:lineRule="auto"/>
    </w:pPr>
    <w:rPr>
      <w:rFonts w:ascii="Tahoma" w:hAnsi="Tahoma"/>
      <w:szCs w:val="21"/>
      <w:lang w:bidi="mn-Mong-CN"/>
    </w:rPr>
  </w:style>
  <w:style w:type="character" w:styleId="1484" w:customStyle="1">
    <w:name w:val="页眉 Char Char"/>
    <w:uiPriority w:val="0"/>
    <w:qFormat/>
    <w:rPr>
      <w:sz w:val="18"/>
      <w:szCs w:val="18"/>
    </w:rPr>
  </w:style>
  <w:style w:type="character" w:styleId="1485" w:customStyle="1">
    <w:name w:val="paramname"/>
    <w:uiPriority w:val="0"/>
    <w:qFormat/>
    <w:rPr>
      <w:rFonts w:ascii="Tahoma" w:hAnsi="Tahoma"/>
      <w:szCs w:val="20"/>
    </w:rPr>
  </w:style>
  <w:style w:type="character" w:styleId="1486" w:customStyle="1">
    <w:name w:val="p71"/>
    <w:uiPriority w:val="0"/>
    <w:qFormat/>
    <w:rPr>
      <w:rFonts w:ascii="Tahoma" w:hAnsi="Tahoma"/>
      <w:szCs w:val="20"/>
    </w:rPr>
  </w:style>
  <w:style w:type="character" w:styleId="1487" w:customStyle="1">
    <w:name w:val="p141"/>
    <w:uiPriority w:val="0"/>
    <w:qFormat/>
    <w:rPr>
      <w:sz w:val="21"/>
      <w:szCs w:val="21"/>
    </w:rPr>
  </w:style>
  <w:style w:type="character" w:styleId="1488" w:customStyle="1">
    <w:name w:val="样式 宋体 小四"/>
    <w:uiPriority w:val="0"/>
    <w:qFormat/>
    <w:rPr>
      <w:rFonts w:ascii="宋体" w:hAnsi="宋体"/>
      <w:sz w:val="24"/>
      <w:szCs w:val="20"/>
    </w:rPr>
  </w:style>
  <w:style w:type="character" w:styleId="1489" w:customStyle="1">
    <w:name w:val="style31"/>
    <w:uiPriority w:val="0"/>
    <w:qFormat/>
    <w:rPr>
      <w:rFonts w:ascii="Tahoma" w:hAnsi="Tahoma"/>
      <w:sz w:val="23"/>
      <w:szCs w:val="23"/>
    </w:rPr>
  </w:style>
  <w:style w:type="character" w:styleId="1490" w:customStyle="1">
    <w:name w:val="css41"/>
    <w:uiPriority w:val="0"/>
    <w:qFormat/>
    <w:rPr>
      <w:rFonts w:hint="default"/>
      <w:spacing w:val="0"/>
      <w:sz w:val="26"/>
      <w:szCs w:val="26"/>
    </w:rPr>
  </w:style>
  <w:style w:type="paragraph" w:styleId="1491" w:customStyle="1">
    <w:name w:val="函数注释1"/>
    <w:basedOn w:val="770"/>
    <w:uiPriority w:val="0"/>
    <w:qFormat/>
    <w:pPr>
      <w:ind w:left="1678" w:right="210" w:hanging="1049"/>
      <w:jc w:val="left"/>
      <w:spacing w:after="20" w:line="320" w:lineRule="exact"/>
    </w:pPr>
    <w:rPr>
      <w:sz w:val="24"/>
    </w:rPr>
  </w:style>
  <w:style w:type="paragraph" w:styleId="1492" w:customStyle="1">
    <w:name w:val="Char Char Char Char Char Char Char Char Char Char Char Char"/>
    <w:basedOn w:val="770"/>
    <w:uiPriority w:val="0"/>
    <w:qFormat/>
    <w:pPr>
      <w:spacing w:line="360" w:lineRule="auto"/>
    </w:pPr>
    <w:rPr>
      <w:rFonts w:ascii="仿宋_GB2312" w:eastAsia="仿宋_GB2312"/>
      <w:b/>
      <w:sz w:val="32"/>
      <w:szCs w:val="32"/>
    </w:rPr>
  </w:style>
  <w:style w:type="paragraph" w:styleId="1493" w:customStyle="1">
    <w:name w:val="Char2"/>
    <w:basedOn w:val="790"/>
    <w:uiPriority w:val="0"/>
    <w:qFormat/>
    <w:pPr>
      <w:ind w:left="2040" w:hanging="360"/>
      <w:spacing w:line="360" w:lineRule="auto"/>
      <w:tabs>
        <w:tab w:val="left" w:pos="2040" w:leader="none"/>
      </w:tabs>
    </w:pPr>
    <w:rPr>
      <w:rFonts w:ascii="Tahoma" w:hAnsi="Tahoma"/>
      <w:sz w:val="24"/>
      <w:lang w:val="zh-CN"/>
    </w:rPr>
  </w:style>
  <w:style w:type="paragraph" w:styleId="1494" w:customStyle="1">
    <w:name w:val="标准式样"/>
    <w:basedOn w:val="826"/>
    <w:uiPriority w:val="0"/>
    <w:qFormat/>
    <w:pPr>
      <w:ind w:left="210" w:firstLine="420"/>
      <w:jc w:val="left"/>
      <w:spacing w:line="288" w:lineRule="auto"/>
    </w:pPr>
    <w:rPr>
      <w:smallCaps/>
      <w:sz w:val="20"/>
      <w:szCs w:val="20"/>
    </w:rPr>
  </w:style>
  <w:style w:type="paragraph" w:styleId="1495" w:customStyle="1">
    <w:name w:val="Javis"/>
    <w:basedOn w:val="770"/>
    <w:uiPriority w:val="0"/>
    <w:qFormat/>
    <w:pPr>
      <w:ind w:right="210"/>
      <w:spacing w:line="360" w:lineRule="auto"/>
    </w:pPr>
    <w:rPr>
      <w:rFonts w:cs="宋体"/>
      <w:sz w:val="24"/>
    </w:rPr>
  </w:style>
  <w:style w:type="paragraph" w:styleId="1496" w:customStyle="1">
    <w:name w:val="页眉1"/>
    <w:basedOn w:val="77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7" w:customStyle="1">
    <w:name w:val="Char Char Char1 Char Char Char"/>
    <w:basedOn w:val="770"/>
    <w:uiPriority w:val="0"/>
    <w:qFormat/>
    <w:pPr>
      <w:ind w:firstLine="200"/>
      <w:spacing w:line="360" w:lineRule="auto"/>
    </w:pPr>
    <w:rPr>
      <w:rFonts w:ascii="Tahoma" w:hAnsi="Tahoma"/>
      <w:sz w:val="24"/>
    </w:rPr>
  </w:style>
  <w:style w:type="paragraph" w:styleId="1498" w:customStyle="1">
    <w:name w:val="并列项-点"/>
    <w:basedOn w:val="770"/>
    <w:uiPriority w:val="0"/>
    <w:qFormat/>
    <w:pPr>
      <w:ind w:left="851" w:hanging="284"/>
      <w:spacing w:before="120" w:line="360" w:lineRule="auto"/>
      <w:widowControl/>
      <w:tabs>
        <w:tab w:val="left" w:pos="851" w:leader="none"/>
        <w:tab w:val="left" w:pos="927" w:leader="none"/>
      </w:tabs>
    </w:pPr>
    <w:rPr>
      <w:sz w:val="24"/>
    </w:rPr>
  </w:style>
  <w:style w:type="paragraph" w:styleId="1499" w:customStyle="1">
    <w:name w:val="MM Topic 3"/>
    <w:basedOn w:val="77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0" w:customStyle="1">
    <w:name w:val="Char Char Char Char1 Char Char Char"/>
    <w:basedOn w:val="770"/>
    <w:uiPriority w:val="0"/>
    <w:qFormat/>
    <w:pPr>
      <w:spacing w:line="360" w:lineRule="auto"/>
    </w:pPr>
    <w:rPr>
      <w:sz w:val="24"/>
    </w:rPr>
  </w:style>
  <w:style w:type="paragraph" w:styleId="1501" w:customStyle="1">
    <w:name w:val="Char Char Char Char Char Char2"/>
    <w:basedOn w:val="770"/>
    <w:uiPriority w:val="0"/>
    <w:qFormat/>
    <w:pPr>
      <w:jc w:val="left"/>
      <w:spacing w:after="160" w:line="240" w:lineRule="exact"/>
      <w:widowControl/>
    </w:pPr>
    <w:rPr>
      <w:rFonts w:ascii="黑体" w:hAnsi="Verdana" w:eastAsia="黑体"/>
      <w:sz w:val="32"/>
      <w:szCs w:val="32"/>
    </w:rPr>
  </w:style>
  <w:style w:type="paragraph" w:styleId="1502" w:customStyle="1">
    <w:name w:val="1-二级标题"/>
    <w:basedOn w:val="770"/>
    <w:uiPriority w:val="0"/>
    <w:qFormat/>
    <w:pPr>
      <w:ind w:firstLine="200"/>
      <w:spacing w:line="360" w:lineRule="auto"/>
      <w:outlineLvl w:val="1"/>
    </w:pPr>
    <w:rPr>
      <w:rFonts w:ascii="宋体" w:hAnsi="宋体"/>
      <w:b/>
      <w:sz w:val="24"/>
      <w:szCs w:val="24"/>
    </w:rPr>
  </w:style>
  <w:style w:type="paragraph" w:styleId="1503" w:customStyle="1">
    <w:name w:val="项目编号1"/>
    <w:basedOn w:val="770"/>
    <w:next w:val="770"/>
    <w:uiPriority w:val="0"/>
    <w:qFormat/>
    <w:pPr>
      <w:ind w:left="420" w:hanging="420"/>
      <w:jc w:val="left"/>
      <w:spacing w:line="360" w:lineRule="auto"/>
      <w:tabs>
        <w:tab w:val="left" w:pos="420" w:leader="none"/>
      </w:tabs>
    </w:pPr>
    <w:rPr>
      <w:rFonts w:ascii="宋体"/>
      <w:sz w:val="24"/>
      <w:szCs w:val="24"/>
    </w:rPr>
  </w:style>
  <w:style w:type="paragraph" w:styleId="1504" w:customStyle="1">
    <w:name w:val="Char Char Char Char Char Char Char Char1"/>
    <w:basedOn w:val="770"/>
    <w:uiPriority w:val="0"/>
    <w:qFormat/>
    <w:pPr>
      <w:spacing w:line="360" w:lineRule="auto"/>
    </w:pPr>
    <w:rPr>
      <w:sz w:val="24"/>
    </w:rPr>
  </w:style>
  <w:style w:type="paragraph" w:styleId="1505" w:customStyle="1">
    <w:name w:val="项目编号"/>
    <w:basedOn w:val="770"/>
    <w:uiPriority w:val="0"/>
    <w:qFormat/>
    <w:pPr>
      <w:ind w:left="405" w:hanging="405"/>
      <w:spacing w:line="360" w:lineRule="auto"/>
      <w:tabs>
        <w:tab w:val="left" w:pos="405" w:leader="none"/>
      </w:tabs>
    </w:pPr>
    <w:rPr>
      <w:rFonts w:ascii="宋体" w:eastAsia="仿宋_GB2312"/>
      <w:sz w:val="24"/>
    </w:rPr>
  </w:style>
  <w:style w:type="paragraph" w:styleId="1506" w:customStyle="1">
    <w:name w:val="标准文字"/>
    <w:basedOn w:val="770"/>
    <w:uiPriority w:val="0"/>
    <w:qFormat/>
    <w:pPr>
      <w:ind w:firstLine="420"/>
      <w:spacing w:after="20" w:line="360" w:lineRule="auto"/>
    </w:pPr>
    <w:rPr>
      <w:sz w:val="24"/>
      <w:szCs w:val="24"/>
    </w:rPr>
  </w:style>
  <w:style w:type="paragraph" w:styleId="1507" w:customStyle="1">
    <w:name w:val="样式 标题4 楷体_GB2312 四号 加粗 两端对齐 段前: 7.8 磅 段后: 7.8 磅 行距: 1.5 倍行距 + 段前..."/>
    <w:basedOn w:val="774"/>
    <w:next w:val="83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8" w:customStyle="1">
    <w:name w:val="名词解释11"/>
    <w:basedOn w:val="1509"/>
    <w:uiPriority w:val="0"/>
    <w:qFormat/>
    <w:pPr>
      <w:ind w:firstLine="0"/>
      <w:spacing w:after="0"/>
    </w:pPr>
  </w:style>
  <w:style w:type="paragraph" w:styleId="1509" w:customStyle="1">
    <w:name w:val="名词解释"/>
    <w:basedOn w:val="770"/>
    <w:uiPriority w:val="0"/>
    <w:qFormat/>
    <w:pPr>
      <w:ind w:left="2325" w:hanging="2325"/>
      <w:spacing w:after="20" w:line="288" w:lineRule="auto"/>
    </w:pPr>
    <w:rPr>
      <w:sz w:val="24"/>
    </w:rPr>
  </w:style>
  <w:style w:type="paragraph" w:styleId="1510" w:customStyle="1">
    <w:name w:val="Char Char1 Char Char Char Char Char Char1"/>
    <w:basedOn w:val="770"/>
    <w:uiPriority w:val="0"/>
    <w:qFormat/>
    <w:pPr>
      <w:spacing w:line="360" w:lineRule="auto"/>
    </w:pPr>
    <w:rPr>
      <w:rFonts w:ascii="Tahoma" w:hAnsi="Tahoma"/>
      <w:sz w:val="24"/>
      <w:szCs w:val="24"/>
    </w:rPr>
  </w:style>
  <w:style w:type="paragraph" w:styleId="1511" w:customStyle="1">
    <w:name w:val="_Style 1"/>
    <w:basedOn w:val="770"/>
    <w:uiPriority w:val="0"/>
    <w:qFormat/>
    <w:pPr>
      <w:ind w:firstLine="420"/>
      <w:spacing w:line="360" w:lineRule="auto"/>
    </w:pPr>
    <w:rPr>
      <w:rFonts w:ascii="Calibri" w:hAnsi="Calibri"/>
      <w:sz w:val="24"/>
      <w:szCs w:val="22"/>
    </w:rPr>
  </w:style>
  <w:style w:type="paragraph" w:styleId="1512" w:customStyle="1">
    <w:name w:val="表中"/>
    <w:basedOn w:val="770"/>
    <w:uiPriority w:val="0"/>
    <w:qFormat/>
    <w:pPr>
      <w:jc w:val="center"/>
      <w:spacing w:line="360" w:lineRule="atLeast"/>
    </w:pPr>
    <w:rPr>
      <w:sz w:val="24"/>
    </w:rPr>
  </w:style>
  <w:style w:type="paragraph" w:styleId="1513"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4" w:customStyle="1">
    <w:name w:val="Char Char1 Char Char Char Char1 Char Char Char Char Char Char"/>
    <w:basedOn w:val="770"/>
    <w:uiPriority w:val="0"/>
    <w:qFormat/>
    <w:pPr>
      <w:spacing w:line="360" w:lineRule="auto"/>
    </w:pPr>
    <w:rPr>
      <w:rFonts w:ascii="Tahoma" w:hAnsi="Tahoma"/>
      <w:sz w:val="24"/>
    </w:rPr>
  </w:style>
  <w:style w:type="paragraph" w:styleId="1515" w:customStyle="1">
    <w:name w:val="_Style 95"/>
    <w:basedOn w:val="790"/>
    <w:uiPriority w:val="0"/>
    <w:qFormat/>
    <w:pPr>
      <w:spacing w:line="360" w:lineRule="auto"/>
    </w:pPr>
    <w:rPr>
      <w:rFonts w:ascii="Tahoma" w:hAnsi="Tahoma"/>
      <w:sz w:val="24"/>
      <w:lang w:val="zh-CN"/>
    </w:rPr>
  </w:style>
  <w:style w:type="paragraph" w:styleId="1516" w:customStyle="1">
    <w:name w:val="表格题注"/>
    <w:next w:val="770"/>
    <w:uiPriority w:val="0"/>
    <w:qFormat/>
    <w:pPr>
      <w:jc w:val="center"/>
      <w:keepLines/>
    </w:pPr>
    <w:rPr>
      <w:rFonts w:hint="default" w:ascii="Arial" w:hAnsi="Arial" w:eastAsia="宋体" w:cs="Times New Roman"/>
      <w:sz w:val="18"/>
      <w:szCs w:val="18"/>
      <w:lang w:val="en-US" w:eastAsia="zh-CN" w:bidi="ar-SA"/>
    </w:rPr>
  </w:style>
  <w:style w:type="paragraph" w:styleId="1517" w:customStyle="1">
    <w:name w:val="1."/>
    <w:basedOn w:val="770"/>
    <w:uiPriority w:val="0"/>
    <w:qFormat/>
    <w:pPr>
      <w:ind w:firstLine="480"/>
      <w:spacing w:line="360" w:lineRule="auto"/>
    </w:pPr>
    <w:rPr>
      <w:sz w:val="24"/>
      <w:szCs w:val="24"/>
    </w:rPr>
  </w:style>
  <w:style w:type="paragraph" w:styleId="1518" w:customStyle="1">
    <w:name w:val="MM Topic 2"/>
    <w:basedOn w:val="77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19" w:customStyle="1">
    <w:name w:val="_Style 951"/>
    <w:basedOn w:val="790"/>
    <w:uiPriority w:val="0"/>
    <w:qFormat/>
    <w:pPr>
      <w:spacing w:line="360" w:lineRule="auto"/>
    </w:pPr>
    <w:rPr>
      <w:rFonts w:ascii="Tahoma" w:hAnsi="Tahoma"/>
      <w:sz w:val="24"/>
      <w:lang w:val="zh-CN"/>
    </w:rPr>
  </w:style>
  <w:style w:type="paragraph" w:styleId="1520" w:customStyle="1">
    <w:name w:val="表内容"/>
    <w:uiPriority w:val="0"/>
    <w:qFormat/>
    <w:rPr>
      <w:rFonts w:hint="default" w:ascii="宋体" w:hAnsi="Times New Roman" w:eastAsia="宋体" w:cs="Times New Roman"/>
      <w:sz w:val="24"/>
      <w:szCs w:val="24"/>
      <w:lang w:val="en-US" w:eastAsia="zh-CN" w:bidi="ar-SA"/>
    </w:rPr>
  </w:style>
  <w:style w:type="paragraph" w:styleId="1521" w:customStyle="1">
    <w:name w:val="Char12"/>
    <w:basedOn w:val="770"/>
    <w:uiPriority w:val="0"/>
    <w:qFormat/>
    <w:pPr>
      <w:spacing w:line="360" w:lineRule="auto"/>
    </w:pPr>
    <w:rPr>
      <w:rFonts w:ascii="仿宋_GB2312" w:eastAsia="仿宋_GB2312"/>
      <w:b/>
      <w:sz w:val="32"/>
      <w:szCs w:val="32"/>
    </w:rPr>
  </w:style>
  <w:style w:type="paragraph" w:styleId="1522" w:customStyle="1">
    <w:name w:val="图形"/>
    <w:basedOn w:val="770"/>
    <w:uiPriority w:val="0"/>
    <w:qFormat/>
    <w:pPr>
      <w:ind w:firstLine="420"/>
      <w:jc w:val="center"/>
      <w:spacing w:after="20" w:line="288" w:lineRule="auto"/>
    </w:pPr>
    <w:rPr>
      <w:sz w:val="24"/>
      <w:szCs w:val="24"/>
    </w:rPr>
  </w:style>
  <w:style w:type="paragraph" w:styleId="1523" w:customStyle="1">
    <w:name w:val="Char Char1 Char Char Char Char Char Char Char Char1"/>
    <w:basedOn w:val="770"/>
    <w:uiPriority w:val="0"/>
    <w:qFormat/>
    <w:pPr>
      <w:jc w:val="left"/>
      <w:spacing w:after="160" w:line="240" w:lineRule="exact"/>
      <w:widowControl/>
    </w:pPr>
    <w:rPr>
      <w:rFonts w:ascii="Verdana" w:hAnsi="Verdana"/>
      <w:sz w:val="20"/>
      <w:lang w:eastAsia="en-US"/>
    </w:rPr>
  </w:style>
  <w:style w:type="paragraph" w:styleId="1524" w:customStyle="1">
    <w:name w:val="项目编号3"/>
    <w:basedOn w:val="770"/>
    <w:next w:val="770"/>
    <w:uiPriority w:val="0"/>
    <w:qFormat/>
    <w:pPr>
      <w:ind w:firstLine="200"/>
      <w:jc w:val="left"/>
      <w:spacing w:line="360" w:lineRule="auto"/>
      <w:tabs>
        <w:tab w:val="left" w:pos="425" w:leader="none"/>
      </w:tabs>
    </w:pPr>
    <w:rPr>
      <w:rFonts w:ascii="宋体"/>
      <w:sz w:val="24"/>
      <w:szCs w:val="24"/>
    </w:rPr>
  </w:style>
  <w:style w:type="paragraph" w:styleId="1525" w:customStyle="1">
    <w:name w:val="Char Char Char Char Char Char1"/>
    <w:basedOn w:val="770"/>
    <w:uiPriority w:val="0"/>
    <w:qFormat/>
    <w:pPr>
      <w:spacing w:line="360" w:lineRule="auto"/>
    </w:pPr>
    <w:rPr>
      <w:rFonts w:ascii="Tahoma" w:hAnsi="Tahoma"/>
      <w:sz w:val="24"/>
    </w:rPr>
  </w:style>
  <w:style w:type="paragraph" w:styleId="1526" w:customStyle="1">
    <w:name w:val="Char11"/>
    <w:basedOn w:val="770"/>
    <w:uiPriority w:val="0"/>
    <w:qFormat/>
    <w:pPr>
      <w:jc w:val="left"/>
      <w:spacing w:after="160" w:line="240" w:lineRule="exact"/>
      <w:widowControl/>
    </w:pPr>
    <w:rPr>
      <w:rFonts w:ascii="Verdana" w:hAnsi="Verdana"/>
      <w:sz w:val="20"/>
      <w:lang w:eastAsia="en-US"/>
    </w:rPr>
  </w:style>
  <w:style w:type="paragraph" w:styleId="1527" w:customStyle="1">
    <w:name w:val="回信地址"/>
    <w:basedOn w:val="770"/>
    <w:uiPriority w:val="0"/>
    <w:qFormat/>
    <w:pPr>
      <w:ind w:right="-120" w:firstLine="420"/>
      <w:jc w:val="left"/>
      <w:keepLines/>
      <w:spacing w:after="20" w:line="200" w:lineRule="atLeast"/>
      <w:widowControl/>
    </w:pPr>
    <w:rPr>
      <w:sz w:val="16"/>
    </w:rPr>
  </w:style>
  <w:style w:type="paragraph" w:styleId="1528" w:customStyle="1">
    <w:name w:val="Char Char Char Char Char Char Char Char Char Char1"/>
    <w:basedOn w:val="770"/>
    <w:uiPriority w:val="0"/>
    <w:qFormat/>
    <w:pPr>
      <w:ind w:left="425" w:hanging="425"/>
      <w:spacing w:line="360" w:lineRule="auto"/>
      <w:tabs>
        <w:tab w:val="left" w:pos="425" w:leader="none"/>
      </w:tabs>
    </w:pPr>
    <w:rPr>
      <w:sz w:val="28"/>
    </w:rPr>
  </w:style>
  <w:style w:type="paragraph" w:styleId="1529" w:customStyle="1">
    <w:name w:val="标书表格字体格式"/>
    <w:next w:val="1472"/>
    <w:uiPriority w:val="0"/>
    <w:qFormat/>
    <w:rPr>
      <w:rFonts w:hint="default" w:ascii="Times New Roman" w:hAnsi="Times New Roman" w:eastAsia="宋体" w:cs="Times New Roman"/>
      <w:sz w:val="21"/>
      <w:szCs w:val="24"/>
      <w:lang w:val="en-US" w:eastAsia="zh-CN" w:bidi="ar-SA"/>
    </w:rPr>
  </w:style>
  <w:style w:type="paragraph" w:styleId="1530" w:customStyle="1">
    <w:name w:val="样式 纯文本 + 楷体_GB2312 小四 行距: 固定值 20 磅1"/>
    <w:basedOn w:val="804"/>
    <w:uiPriority w:val="0"/>
    <w:qFormat/>
    <w:pPr>
      <w:ind w:firstLine="200"/>
      <w:spacing w:line="400" w:lineRule="exact"/>
    </w:pPr>
    <w:rPr>
      <w:rFonts w:ascii="楷体_GB2312" w:eastAsia="楷体_GB2312"/>
      <w:sz w:val="24"/>
    </w:rPr>
  </w:style>
  <w:style w:type="paragraph" w:styleId="1531" w:customStyle="1">
    <w:name w:val="Char2 Char Char Char1"/>
    <w:basedOn w:val="790"/>
    <w:uiPriority w:val="0"/>
    <w:qFormat/>
    <w:pPr>
      <w:spacing w:line="360" w:lineRule="auto"/>
    </w:pPr>
    <w:rPr>
      <w:rFonts w:ascii="Tahoma" w:hAnsi="Tahoma"/>
      <w:sz w:val="24"/>
      <w:szCs w:val="24"/>
      <w:lang w:val="zh-CN"/>
    </w:rPr>
  </w:style>
  <w:style w:type="paragraph" w:styleId="1532" w:customStyle="1">
    <w:name w:val="章标题"/>
    <w:next w:val="770"/>
    <w:uiPriority w:val="0"/>
    <w:qFormat/>
    <w:pPr>
      <w:jc w:val="both"/>
      <w:outlineLvl w:val="1"/>
    </w:pPr>
    <w:rPr>
      <w:rFonts w:hint="default" w:ascii="黑体" w:hAnsi="Times New Roman" w:eastAsia="黑体" w:cs="Times New Roman"/>
      <w:sz w:val="21"/>
      <w:lang w:val="en-US" w:eastAsia="zh-CN" w:bidi="ar-SA"/>
    </w:rPr>
  </w:style>
  <w:style w:type="paragraph" w:styleId="1533" w:customStyle="1">
    <w:name w:val="图样式"/>
    <w:basedOn w:val="770"/>
    <w:uiPriority w:val="0"/>
    <w:qFormat/>
    <w:pPr>
      <w:jc w:val="center"/>
      <w:spacing w:before="80" w:after="80" w:line="360" w:lineRule="auto"/>
      <w:widowControl/>
    </w:pPr>
    <w:rPr>
      <w:sz w:val="20"/>
    </w:rPr>
  </w:style>
  <w:style w:type="paragraph" w:styleId="1534" w:customStyle="1">
    <w:name w:val="插图题注"/>
    <w:next w:val="770"/>
    <w:uiPriority w:val="0"/>
    <w:qFormat/>
    <w:pPr>
      <w:jc w:val="center"/>
    </w:pPr>
    <w:rPr>
      <w:rFonts w:hint="default" w:ascii="Arial" w:hAnsi="Arial" w:eastAsia="宋体" w:cs="Times New Roman"/>
      <w:sz w:val="18"/>
      <w:szCs w:val="18"/>
      <w:lang w:val="en-US" w:eastAsia="zh-CN" w:bidi="ar-SA"/>
    </w:rPr>
  </w:style>
  <w:style w:type="paragraph" w:styleId="1535" w:customStyle="1">
    <w:name w:val="题注4"/>
    <w:basedOn w:val="770"/>
    <w:next w:val="787"/>
    <w:uiPriority w:val="0"/>
    <w:qFormat/>
    <w:pPr>
      <w:jc w:val="center"/>
      <w:spacing w:line="360" w:lineRule="auto"/>
    </w:pPr>
    <w:rPr>
      <w:b/>
      <w:color w:val="000000"/>
      <w:sz w:val="24"/>
      <w:szCs w:val="21"/>
      <w:lang w:val="en-GB"/>
    </w:rPr>
  </w:style>
  <w:style w:type="paragraph" w:styleId="1536" w:customStyle="1">
    <w:name w:val="样式2"/>
    <w:basedOn w:val="77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7" w:customStyle="1">
    <w:name w:val="MM Topic 1"/>
    <w:basedOn w:val="77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8" w:customStyle="1">
    <w:name w:val="标题0"/>
    <w:basedOn w:val="833"/>
    <w:next w:val="833"/>
    <w:uiPriority w:val="0"/>
    <w:qFormat/>
    <w:pPr>
      <w:ind w:firstLine="420"/>
      <w:spacing w:line="288" w:lineRule="auto"/>
    </w:pPr>
    <w:rPr>
      <w:rFonts w:ascii="Arial" w:hAnsi="Arial"/>
      <w:sz w:val="52"/>
      <w:lang w:val="en-US"/>
    </w:rPr>
  </w:style>
  <w:style w:type="paragraph" w:styleId="1539" w:customStyle="1">
    <w:name w:val="Table"/>
    <w:basedOn w:val="770"/>
    <w:uiPriority w:val="0"/>
    <w:qFormat/>
    <w:pPr>
      <w:ind w:left="2268" w:right="709"/>
      <w:jc w:val="center"/>
      <w:spacing w:before="20" w:after="20" w:line="360" w:lineRule="auto"/>
    </w:pPr>
    <w:rPr>
      <w:rFonts w:ascii="Arial" w:hAnsi="Arial" w:eastAsia="2OcuAe"/>
      <w:spacing w:val="2"/>
      <w:sz w:val="18"/>
    </w:rPr>
  </w:style>
  <w:style w:type="paragraph" w:styleId="1540" w:customStyle="1">
    <w:name w:val="样式 段前: 7.8 磅"/>
    <w:basedOn w:val="770"/>
    <w:uiPriority w:val="0"/>
    <w:qFormat/>
    <w:pPr>
      <w:ind w:left="1559" w:firstLine="200"/>
      <w:spacing w:before="156" w:line="360" w:lineRule="auto"/>
      <w:tabs>
        <w:tab w:val="left" w:pos="1559" w:leader="none"/>
      </w:tabs>
    </w:pPr>
    <w:rPr>
      <w:sz w:val="24"/>
    </w:rPr>
  </w:style>
  <w:style w:type="paragraph" w:styleId="1541" w:customStyle="1">
    <w:name w:val="函数注释2"/>
    <w:basedOn w:val="770"/>
    <w:uiPriority w:val="0"/>
    <w:qFormat/>
    <w:pPr>
      <w:ind w:left="1680" w:firstLine="420"/>
      <w:spacing w:after="20" w:line="288" w:lineRule="auto"/>
    </w:pPr>
    <w:rPr>
      <w:sz w:val="24"/>
      <w:szCs w:val="24"/>
    </w:rPr>
  </w:style>
  <w:style w:type="paragraph" w:styleId="1542" w:customStyle="1">
    <w:name w:val="00"/>
    <w:basedOn w:val="770"/>
    <w:uiPriority w:val="0"/>
    <w:qFormat/>
    <w:pPr>
      <w:jc w:val="left"/>
      <w:spacing w:line="360" w:lineRule="auto"/>
    </w:pPr>
    <w:rPr>
      <w:rFonts w:ascii="黑体" w:eastAsia="黑体"/>
      <w:b/>
      <w:bCs/>
      <w:sz w:val="20"/>
    </w:rPr>
  </w:style>
  <w:style w:type="paragraph" w:styleId="1543" w:customStyle="1">
    <w:name w:val="Char Char Char Char Char Char Char"/>
    <w:basedOn w:val="770"/>
    <w:uiPriority w:val="0"/>
    <w:qFormat/>
    <w:pPr>
      <w:jc w:val="left"/>
      <w:spacing w:after="160" w:line="240" w:lineRule="exact"/>
      <w:widowControl/>
    </w:pPr>
    <w:rPr>
      <w:rFonts w:ascii="Arial" w:hAnsi="Arial" w:eastAsia="Times New Roman" w:cs="Verdana"/>
      <w:b/>
      <w:sz w:val="24"/>
      <w:szCs w:val="24"/>
      <w:lang w:eastAsia="en-US"/>
    </w:rPr>
  </w:style>
  <w:style w:type="paragraph" w:styleId="1544" w:customStyle="1">
    <w:name w:val="Char Char Char Char2"/>
    <w:basedOn w:val="790"/>
    <w:uiPriority w:val="0"/>
    <w:qFormat/>
    <w:rPr>
      <w:rFonts w:ascii="Tahoma" w:hAnsi="Tahoma"/>
      <w:sz w:val="24"/>
      <w:lang w:val="zh-CN"/>
    </w:rPr>
  </w:style>
  <w:style w:type="paragraph" w:styleId="1545" w:customStyle="1">
    <w:name w:val="列表_名词"/>
    <w:basedOn w:val="1508"/>
    <w:uiPriority w:val="0"/>
    <w:qFormat/>
    <w:pPr>
      <w:ind w:left="2745" w:hanging="420"/>
      <w:tabs>
        <w:tab w:val="left" w:pos="2745" w:leader="none"/>
      </w:tabs>
    </w:pPr>
  </w:style>
  <w:style w:type="paragraph" w:styleId="1546" w:customStyle="1">
    <w:name w:val="Char Char Char Char Char Char Char Char Char Char Char Char Char Char Char Char1"/>
    <w:basedOn w:val="770"/>
    <w:uiPriority w:val="0"/>
    <w:qFormat/>
    <w:pPr>
      <w:spacing w:line="360" w:lineRule="auto"/>
      <w:tabs>
        <w:tab w:val="left" w:pos="360" w:leader="none"/>
      </w:tabs>
    </w:pPr>
    <w:rPr>
      <w:sz w:val="24"/>
      <w:szCs w:val="24"/>
    </w:rPr>
  </w:style>
  <w:style w:type="paragraph" w:styleId="1547" w:customStyle="1">
    <w:name w:val="程序代码"/>
    <w:basedOn w:val="770"/>
    <w:uiPriority w:val="0"/>
    <w:qFormat/>
    <w:pPr>
      <w:ind w:left="839" w:firstLine="420"/>
      <w:spacing w:after="20" w:line="288" w:lineRule="auto"/>
    </w:pPr>
    <w:rPr>
      <w:rFonts w:eastAsia="仿宋_GB2312"/>
      <w:sz w:val="24"/>
      <w:szCs w:val="24"/>
    </w:rPr>
  </w:style>
  <w:style w:type="paragraph" w:styleId="1548" w:customStyle="1">
    <w:name w:val="Char Char Char1 Char Char Char1"/>
    <w:basedOn w:val="770"/>
    <w:uiPriority w:val="0"/>
    <w:qFormat/>
    <w:pPr>
      <w:ind w:firstLine="200"/>
      <w:spacing w:line="360" w:lineRule="auto"/>
    </w:pPr>
    <w:rPr>
      <w:rFonts w:ascii="Tahoma" w:hAnsi="Tahoma"/>
      <w:sz w:val="24"/>
    </w:rPr>
  </w:style>
  <w:style w:type="paragraph" w:styleId="1549" w:customStyle="1">
    <w:name w:val="重点"/>
    <w:basedOn w:val="770"/>
    <w:uiPriority w:val="0"/>
    <w:qFormat/>
    <w:pPr>
      <w:ind w:firstLine="420"/>
      <w:spacing w:after="20" w:line="288" w:lineRule="auto"/>
      <w:shd w:val="pct10" w:color="auto" w:fill="auto"/>
    </w:pPr>
    <w:rPr>
      <w:rFonts w:eastAsia="黑体"/>
      <w:b/>
      <w:sz w:val="24"/>
      <w:szCs w:val="24"/>
    </w:rPr>
  </w:style>
  <w:style w:type="paragraph" w:styleId="1550" w:customStyle="1">
    <w:name w:val="简介正文"/>
    <w:basedOn w:val="770"/>
    <w:uiPriority w:val="0"/>
    <w:qFormat/>
    <w:pPr>
      <w:ind w:left="1701" w:hanging="1701"/>
      <w:spacing w:after="20" w:line="520" w:lineRule="exact"/>
    </w:pPr>
    <w:rPr>
      <w:sz w:val="24"/>
    </w:rPr>
  </w:style>
  <w:style w:type="paragraph" w:styleId="1551" w:customStyle="1">
    <w:name w:val="正文(缩进)"/>
    <w:basedOn w:val="770"/>
    <w:uiPriority w:val="0"/>
    <w:qFormat/>
    <w:pPr>
      <w:ind w:firstLine="200"/>
      <w:spacing w:line="360" w:lineRule="auto"/>
      <w:widowControl/>
    </w:pPr>
    <w:rPr>
      <w:rFonts w:eastAsia="仿宋_GB2312"/>
      <w:sz w:val="24"/>
    </w:rPr>
  </w:style>
  <w:style w:type="paragraph" w:styleId="1552" w:customStyle="1">
    <w:name w:val="列表2"/>
    <w:basedOn w:val="770"/>
    <w:uiPriority w:val="0"/>
    <w:qFormat/>
    <w:pPr>
      <w:ind w:left="1469" w:hanging="420"/>
      <w:spacing w:after="20" w:line="288" w:lineRule="auto"/>
      <w:tabs>
        <w:tab w:val="left" w:pos="1470" w:leader="none"/>
      </w:tabs>
    </w:pPr>
    <w:rPr>
      <w:sz w:val="24"/>
      <w:szCs w:val="24"/>
    </w:rPr>
  </w:style>
  <w:style w:type="paragraph" w:styleId="1553"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4" w:customStyle="1">
    <w:name w:val="Char1 Char Char Char Char Char Char1"/>
    <w:basedOn w:val="770"/>
    <w:uiPriority w:val="0"/>
    <w:qFormat/>
    <w:pPr>
      <w:spacing w:line="360" w:lineRule="auto"/>
    </w:pPr>
    <w:rPr>
      <w:rFonts w:ascii="Tahoma" w:hAnsi="Tahoma"/>
      <w:sz w:val="24"/>
    </w:rPr>
  </w:style>
  <w:style w:type="paragraph" w:styleId="1555" w:customStyle="1">
    <w:name w:val="列出段落11"/>
    <w:basedOn w:val="770"/>
    <w:uiPriority w:val="34"/>
    <w:qFormat/>
    <w:pPr>
      <w:ind w:firstLine="420"/>
    </w:pPr>
  </w:style>
  <w:style w:type="paragraph" w:styleId="1556" w:customStyle="1">
    <w:name w:val="正文文本缩进 31"/>
    <w:basedOn w:val="770"/>
    <w:uiPriority w:val="0"/>
    <w:qFormat/>
    <w:pPr>
      <w:ind w:firstLine="480"/>
      <w:spacing w:line="360" w:lineRule="auto"/>
    </w:pPr>
    <w:rPr>
      <w:rFonts w:ascii="宋体"/>
      <w:b/>
      <w:lang w:val="zh-CN"/>
    </w:rPr>
  </w:style>
  <w:style w:type="character" w:styleId="1557" w:customStyle="1">
    <w:name w:val="标题 4 Char1"/>
    <w:uiPriority w:val="0"/>
    <w:qFormat/>
    <w:rPr>
      <w:rFonts w:ascii="Times New Roman" w:hAnsi="Times New Roman" w:eastAsia="宋体"/>
      <w:sz w:val="20"/>
    </w:rPr>
  </w:style>
  <w:style w:type="paragraph" w:styleId="1558" w:customStyle="1">
    <w:name w:val="Body Text 24"/>
    <w:basedOn w:val="770"/>
    <w:uiPriority w:val="0"/>
    <w:qFormat/>
    <w:pPr>
      <w:spacing w:before="60" w:line="360" w:lineRule="exact"/>
    </w:pPr>
    <w:rPr>
      <w:rFonts w:eastAsia="楷体_GB2312"/>
      <w:sz w:val="24"/>
    </w:rPr>
  </w:style>
  <w:style w:type="paragraph" w:styleId="1559"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0"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1" w:customStyle="1">
    <w:name w:val="reader-word-layer"/>
    <w:basedOn w:val="770"/>
    <w:uiPriority w:val="0"/>
    <w:qFormat/>
    <w:pPr>
      <w:jc w:val="left"/>
      <w:spacing w:before="100" w:beforeAutospacing="1" w:after="100" w:afterAutospacing="1"/>
      <w:widowControl/>
    </w:pPr>
    <w:rPr>
      <w:rFonts w:ascii="宋体" w:hAnsi="宋体" w:cs="宋体"/>
      <w:sz w:val="24"/>
      <w:szCs w:val="24"/>
    </w:rPr>
  </w:style>
  <w:style w:type="paragraph" w:styleId="156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3" w:customStyle="1">
    <w:name w:val="Char Char Char Char11"/>
    <w:basedOn w:val="770"/>
    <w:uiPriority w:val="0"/>
    <w:qFormat/>
    <w:rPr>
      <w:szCs w:val="24"/>
    </w:rPr>
  </w:style>
  <w:style w:type="character" w:styleId="1564" w:customStyle="1">
    <w:name w:val="Char Char231"/>
    <w:uiPriority w:val="0"/>
    <w:qFormat/>
    <w:rPr>
      <w:rFonts w:ascii="幼圆" w:hAnsi="华文细黑" w:eastAsia="幼圆" w:cs="Tahoma"/>
      <w:b/>
      <w:bCs/>
      <w:sz w:val="30"/>
      <w:szCs w:val="24"/>
    </w:rPr>
  </w:style>
  <w:style w:type="character" w:styleId="1565" w:customStyle="1">
    <w:name w:val="Char Char191"/>
    <w:uiPriority w:val="0"/>
    <w:qFormat/>
    <w:rPr>
      <w:rFonts w:ascii="仿宋_GB2312" w:hAnsi="仿宋_GB2312"/>
      <w:b/>
      <w:bCs/>
      <w:sz w:val="28"/>
      <w:szCs w:val="28"/>
    </w:rPr>
  </w:style>
  <w:style w:type="character" w:styleId="1566" w:customStyle="1">
    <w:name w:val="Char Char211"/>
    <w:uiPriority w:val="0"/>
    <w:qFormat/>
    <w:rPr>
      <w:rFonts w:ascii="华文细黑" w:hAnsi="华文细黑" w:eastAsia="幼圆" w:cs="Tahoma"/>
      <w:b/>
      <w:sz w:val="30"/>
      <w:szCs w:val="30"/>
    </w:rPr>
  </w:style>
  <w:style w:type="character" w:styleId="1567" w:customStyle="1">
    <w:name w:val="Char Char201"/>
    <w:uiPriority w:val="0"/>
    <w:qFormat/>
    <w:rPr>
      <w:rFonts w:ascii="Tahoma" w:hAnsi="Tahoma" w:eastAsia="幼圆"/>
      <w:b/>
      <w:bCs/>
      <w:sz w:val="28"/>
      <w:szCs w:val="28"/>
    </w:rPr>
  </w:style>
  <w:style w:type="character" w:styleId="1568" w:customStyle="1">
    <w:name w:val="Char Char221"/>
    <w:uiPriority w:val="0"/>
    <w:qFormat/>
    <w:rPr>
      <w:rFonts w:ascii="幼圆" w:hAnsi="华文细黑" w:eastAsia="幼圆" w:cs="Tahoma"/>
      <w:b/>
      <w:bCs/>
      <w:color w:val="ff0000"/>
      <w:sz w:val="30"/>
      <w:szCs w:val="30"/>
    </w:rPr>
  </w:style>
  <w:style w:type="character" w:styleId="1569" w:customStyle="1">
    <w:name w:val="Char Char161"/>
    <w:uiPriority w:val="0"/>
    <w:qFormat/>
    <w:rPr>
      <w:rFonts w:ascii="Tahoma" w:hAnsi="Tahoma" w:eastAsia="幼圆"/>
      <w:sz w:val="24"/>
      <w:szCs w:val="24"/>
    </w:rPr>
  </w:style>
  <w:style w:type="character" w:styleId="1570" w:customStyle="1">
    <w:name w:val="副标题 Char2"/>
    <w:uiPriority w:val="0"/>
    <w:qFormat/>
    <w:rPr>
      <w:rFonts w:ascii="Cambria" w:hAnsi="Cambria" w:cs="Times New Roman"/>
      <w:b/>
      <w:bCs/>
      <w:sz w:val="32"/>
      <w:szCs w:val="32"/>
    </w:rPr>
  </w:style>
  <w:style w:type="character" w:styleId="1571" w:customStyle="1">
    <w:name w:val="明显引用 Char2"/>
    <w:uiPriority w:val="99"/>
    <w:qFormat/>
    <w:rPr>
      <w:b/>
      <w:bCs/>
      <w:i/>
      <w:iCs/>
      <w:color w:val="4f81bd"/>
      <w:sz w:val="21"/>
    </w:rPr>
  </w:style>
  <w:style w:type="character" w:styleId="1572" w:customStyle="1">
    <w:name w:val="引用 Char2"/>
    <w:uiPriority w:val="99"/>
    <w:qFormat/>
    <w:rPr>
      <w:i/>
      <w:iCs/>
      <w:color w:val="000000"/>
      <w:sz w:val="21"/>
    </w:rPr>
  </w:style>
  <w:style w:type="paragraph" w:styleId="1573" w:customStyle="1">
    <w:name w:val="列出段落2"/>
    <w:basedOn w:val="770"/>
    <w:uiPriority w:val="0"/>
    <w:qFormat/>
    <w:pPr>
      <w:jc w:val="left"/>
    </w:pPr>
    <w:rPr>
      <w:rFonts w:ascii="Calibri" w:hAnsi="Calibri"/>
      <w:sz w:val="22"/>
      <w:szCs w:val="22"/>
      <w:lang w:eastAsia="en-US"/>
    </w:rPr>
  </w:style>
  <w:style w:type="paragraph" w:styleId="1574" w:customStyle="1">
    <w:name w:val="msonormal"/>
    <w:basedOn w:val="770"/>
    <w:uiPriority w:val="0"/>
    <w:qFormat/>
    <w:pPr>
      <w:jc w:val="left"/>
      <w:spacing w:before="100" w:beforeAutospacing="1" w:after="100" w:afterAutospacing="1"/>
      <w:widowControl/>
    </w:pPr>
    <w:rPr>
      <w:rFonts w:ascii="宋体" w:hAnsi="宋体" w:cs="宋体"/>
      <w:sz w:val="24"/>
      <w:szCs w:val="24"/>
    </w:rPr>
  </w:style>
  <w:style w:type="paragraph" w:styleId="1575" w:customStyle="1">
    <w:name w:val="font15"/>
    <w:basedOn w:val="770"/>
    <w:uiPriority w:val="0"/>
    <w:qFormat/>
    <w:pPr>
      <w:jc w:val="left"/>
      <w:spacing w:before="100" w:beforeAutospacing="1" w:after="100" w:afterAutospacing="1"/>
      <w:widowControl/>
    </w:pPr>
    <w:rPr>
      <w:rFonts w:ascii="宋体" w:hAnsi="宋体" w:cs="宋体"/>
      <w:sz w:val="22"/>
      <w:szCs w:val="22"/>
    </w:rPr>
  </w:style>
  <w:style w:type="character" w:styleId="1576" w:customStyle="1">
    <w:name w:val="fontstyle01"/>
    <w:uiPriority w:val="0"/>
    <w:qFormat/>
    <w:rPr>
      <w:rFonts w:hint="eastAsia" w:ascii="宋体" w:hAnsi="宋体" w:eastAsia="宋体"/>
      <w:color w:val="000000"/>
      <w:sz w:val="24"/>
      <w:szCs w:val="24"/>
    </w:rPr>
  </w:style>
  <w:style w:type="character" w:styleId="1577" w:customStyle="1">
    <w:name w:val="正文文本缩进 2 Char"/>
    <w:uiPriority w:val="0"/>
    <w:qFormat/>
    <w:rPr>
      <w:sz w:val="24"/>
    </w:rPr>
  </w:style>
  <w:style w:type="table" w:styleId="1578" w:customStyle="1">
    <w:name w:val="网格型4"/>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79" w:customStyle="1">
    <w:name w:val="页眉 Char"/>
    <w:uiPriority w:val="0"/>
    <w:qFormat/>
    <w:rPr>
      <w:sz w:val="18"/>
      <w:szCs w:val="18"/>
    </w:rPr>
  </w:style>
  <w:style w:type="character" w:styleId="1580" w:customStyle="1">
    <w:name w:val="页脚 Char"/>
    <w:uiPriority w:val="0"/>
    <w:qFormat/>
    <w:rPr>
      <w:sz w:val="18"/>
      <w:szCs w:val="18"/>
    </w:rPr>
  </w:style>
  <w:style w:type="character" w:styleId="1581" w:customStyle="1">
    <w:name w:val="bookmark-item"/>
    <w:basedOn w:val="780"/>
    <w:uiPriority w:val="0"/>
    <w:qFormat/>
  </w:style>
  <w:style w:type="character" w:styleId="1582" w:customStyle="1">
    <w:name w:val="纯文本 Char"/>
    <w:uiPriority w:val="0"/>
    <w:qFormat/>
    <w:rPr>
      <w:rFonts w:ascii="宋体" w:hAnsi="Courier New" w:eastAsia="宋体"/>
      <w:sz w:val="21"/>
      <w:lang w:val="en-US" w:eastAsia="zh-CN" w:bidi="ar-SA"/>
    </w:rPr>
  </w:style>
  <w:style w:type="character" w:styleId="1583" w:customStyle="1">
    <w:name w:val="标题 Char"/>
    <w:uiPriority w:val="0"/>
    <w:qFormat/>
    <w:rPr>
      <w:rFonts w:ascii="Cambria" w:hAnsi="Cambria" w:cs="Times New Roman"/>
      <w:b/>
      <w:bCs/>
      <w:sz w:val="32"/>
      <w:szCs w:val="32"/>
    </w:rPr>
  </w:style>
  <w:style w:type="character" w:styleId="1584" w:customStyle="1">
    <w:name w:val="正文文本缩进 2 Char1"/>
    <w:uiPriority w:val="99"/>
    <w:qFormat/>
    <w:rPr>
      <w:rFonts w:ascii="宋体"/>
      <w:b/>
      <w:bCs/>
      <w:sz w:val="24"/>
    </w:rPr>
  </w:style>
  <w:style w:type="character" w:styleId="1585" w:customStyle="1">
    <w:name w:val="标题 2 Char"/>
    <w:uiPriority w:val="0"/>
    <w:qFormat/>
    <w:rPr>
      <w:rFonts w:ascii="宋体" w:hAnsi="宋体" w:eastAsia="楷体_GB2312"/>
      <w:b/>
      <w:sz w:val="26"/>
    </w:rPr>
  </w:style>
  <w:style w:type="character" w:styleId="1586" w:customStyle="1">
    <w:name w:val="标题 1 Char"/>
    <w:uiPriority w:val="0"/>
    <w:qFormat/>
    <w:rPr>
      <w:rFonts w:eastAsia="楷体_GB2312"/>
      <w:b/>
      <w:sz w:val="44"/>
    </w:rPr>
  </w:style>
  <w:style w:type="character" w:styleId="1587" w:customStyle="1">
    <w:name w:val="批注文字 Char1"/>
    <w:uiPriority w:val="99"/>
    <w:semiHidden/>
    <w:qFormat/>
    <w:rPr>
      <w:rFonts w:eastAsia="楷体_GB2312"/>
      <w:sz w:val="26"/>
    </w:rPr>
  </w:style>
  <w:style w:type="character" w:styleId="1588" w:customStyle="1">
    <w:name w:val="ca-221"/>
    <w:uiPriority w:val="0"/>
    <w:qFormat/>
    <w:rPr>
      <w:rFonts w:hint="eastAsia" w:ascii="宋体" w:hAnsi="宋体" w:eastAsia="宋体"/>
      <w:color w:val="ff0000"/>
      <w:sz w:val="24"/>
      <w:szCs w:val="24"/>
    </w:rPr>
  </w:style>
  <w:style w:type="character" w:styleId="1589" w:customStyle="1">
    <w:name w:val="正文缩进 Char2"/>
    <w:uiPriority w:val="0"/>
    <w:qFormat/>
    <w:rPr>
      <w:rFonts w:eastAsia="楷体_GB2312"/>
      <w:sz w:val="24"/>
      <w:lang w:val="en-US" w:eastAsia="zh-CN" w:bidi="ar-SA"/>
    </w:rPr>
  </w:style>
  <w:style w:type="character" w:styleId="1590" w:customStyle="1">
    <w:name w:val="正文首行缩进 Char Char"/>
    <w:link w:val="1591"/>
    <w:uiPriority w:val="0"/>
    <w:qFormat/>
    <w:rPr>
      <w:szCs w:val="24"/>
      <w:lang w:bidi="ar-SA"/>
    </w:rPr>
  </w:style>
  <w:style w:type="paragraph" w:styleId="1591" w:customStyle="1">
    <w:name w:val="正文首行缩进1"/>
    <w:basedOn w:val="796"/>
    <w:link w:val="1590"/>
    <w:uiPriority w:val="0"/>
    <w:qFormat/>
    <w:pPr>
      <w:ind w:firstLine="420"/>
      <w:spacing w:after="120"/>
    </w:pPr>
    <w:rPr>
      <w:rFonts w:ascii="Times New Roman" w:eastAsia="宋体"/>
      <w:bCs w:val="0"/>
      <w:sz w:val="20"/>
      <w:szCs w:val="24"/>
      <w:lang w:val="en-US"/>
    </w:rPr>
  </w:style>
  <w:style w:type="character" w:styleId="1592" w:customStyle="1">
    <w:name w:val="纯文本 Char2"/>
    <w:uiPriority w:val="0"/>
    <w:qFormat/>
    <w:rPr>
      <w:rFonts w:ascii="宋体" w:hAnsi="Courier New" w:eastAsia="楷体_GB2312"/>
      <w:sz w:val="26"/>
      <w:lang w:val="en-US" w:eastAsia="zh-CN" w:bidi="ar-SA"/>
    </w:rPr>
  </w:style>
  <w:style w:type="character" w:styleId="1593" w:customStyle="1">
    <w:name w:val="正文文本 Char"/>
    <w:uiPriority w:val="0"/>
    <w:qFormat/>
    <w:rPr>
      <w:rFonts w:ascii="楷体_GB2312" w:eastAsia="楷体_GB2312"/>
      <w:sz w:val="28"/>
      <w:lang w:val="en-US" w:eastAsia="zh-CN" w:bidi="ar-SA"/>
    </w:rPr>
  </w:style>
  <w:style w:type="character" w:styleId="1594" w:customStyle="1">
    <w:name w:val="HTML 预设格式 Char"/>
    <w:uiPriority w:val="0"/>
    <w:qFormat/>
    <w:rPr>
      <w:rFonts w:ascii="黑体" w:hAnsi="Courier New" w:eastAsia="黑体" w:cs="楷体_GB2312"/>
    </w:rPr>
  </w:style>
  <w:style w:type="character" w:styleId="1595" w:customStyle="1">
    <w:name w:val="Andy_2级 Char"/>
    <w:link w:val="1596"/>
    <w:uiPriority w:val="0"/>
    <w:qFormat/>
    <w:rPr>
      <w:rFonts w:ascii="Calibri" w:hAnsi="Calibri"/>
      <w:sz w:val="24"/>
    </w:rPr>
  </w:style>
  <w:style w:type="paragraph" w:styleId="1596" w:customStyle="1">
    <w:name w:val="Andy_2级"/>
    <w:basedOn w:val="1597"/>
    <w:link w:val="1595"/>
    <w:uiPriority w:val="0"/>
    <w:qFormat/>
    <w:pPr>
      <w:ind w:firstLine="510"/>
    </w:pPr>
    <w:rPr>
      <w:szCs w:val="20"/>
      <w:lang w:bidi="mn-Mong-CN"/>
    </w:rPr>
  </w:style>
  <w:style w:type="paragraph" w:styleId="1597" w:customStyle="1">
    <w:name w:val="Andy_二级"/>
    <w:basedOn w:val="770"/>
    <w:uiPriority w:val="0"/>
    <w:qFormat/>
    <w:pPr>
      <w:spacing w:line="360" w:lineRule="auto"/>
    </w:pPr>
    <w:rPr>
      <w:rFonts w:ascii="Calibri" w:hAnsi="Calibri"/>
      <w:sz w:val="24"/>
      <w:szCs w:val="22"/>
    </w:rPr>
  </w:style>
  <w:style w:type="character" w:styleId="1598" w:customStyle="1">
    <w:name w:val="Plain Text Char"/>
    <w:link w:val="1599"/>
    <w:uiPriority w:val="0"/>
    <w:qFormat/>
    <w:rPr>
      <w:rFonts w:ascii="宋体" w:hAnsi="Courier New" w:eastAsia="楷体_GB2312"/>
      <w:sz w:val="26"/>
    </w:rPr>
  </w:style>
  <w:style w:type="paragraph" w:styleId="1599" w:customStyle="1">
    <w:name w:val="纯文本5"/>
    <w:basedOn w:val="770"/>
    <w:link w:val="1598"/>
    <w:uiPriority w:val="0"/>
    <w:qFormat/>
    <w:rPr>
      <w:rFonts w:ascii="宋体" w:hAnsi="Courier New" w:eastAsia="楷体_GB2312"/>
      <w:sz w:val="26"/>
      <w:lang w:bidi="mn-Mong-CN"/>
    </w:rPr>
  </w:style>
  <w:style w:type="character" w:styleId="1600" w:customStyle="1">
    <w:name w:val="Andy_3级 Char"/>
    <w:link w:val="1601"/>
    <w:uiPriority w:val="0"/>
    <w:qFormat/>
    <w:rPr>
      <w:rFonts w:ascii="Calibri" w:hAnsi="Calibri"/>
      <w:sz w:val="24"/>
    </w:rPr>
  </w:style>
  <w:style w:type="paragraph" w:styleId="1601" w:customStyle="1">
    <w:name w:val="Andy_3级"/>
    <w:basedOn w:val="770"/>
    <w:link w:val="1600"/>
    <w:uiPriority w:val="0"/>
    <w:qFormat/>
    <w:pPr>
      <w:ind w:firstLine="510"/>
      <w:spacing w:line="360" w:lineRule="auto"/>
    </w:pPr>
    <w:rPr>
      <w:rFonts w:ascii="Calibri" w:hAnsi="Calibri"/>
      <w:sz w:val="24"/>
      <w:lang w:bidi="mn-Mong-CN"/>
    </w:rPr>
  </w:style>
  <w:style w:type="character" w:styleId="1602" w:customStyle="1">
    <w:name w:val="Andy_正文 Char"/>
    <w:link w:val="1603"/>
    <w:uiPriority w:val="0"/>
    <w:qFormat/>
    <w:rPr>
      <w:rFonts w:ascii="Calibri" w:hAnsi="Calibri"/>
      <w:sz w:val="24"/>
      <w:szCs w:val="24"/>
    </w:rPr>
  </w:style>
  <w:style w:type="paragraph" w:styleId="1603" w:customStyle="1">
    <w:name w:val="Andy_正文"/>
    <w:basedOn w:val="770"/>
    <w:link w:val="1602"/>
    <w:uiPriority w:val="0"/>
    <w:qFormat/>
    <w:pPr>
      <w:ind w:firstLine="480"/>
      <w:spacing w:line="360" w:lineRule="auto"/>
    </w:pPr>
    <w:rPr>
      <w:rFonts w:ascii="Calibri" w:hAnsi="Calibri"/>
      <w:sz w:val="24"/>
      <w:szCs w:val="24"/>
      <w:lang w:bidi="mn-Mong-CN"/>
    </w:rPr>
  </w:style>
  <w:style w:type="character" w:styleId="1604" w:customStyle="1">
    <w:name w:val="中等深浅网格 1 - 着色 2 字符"/>
    <w:link w:val="1605"/>
    <w:uiPriority w:val="34"/>
    <w:qFormat/>
    <w:rPr>
      <w:sz w:val="21"/>
      <w:szCs w:val="24"/>
    </w:rPr>
  </w:style>
  <w:style w:type="paragraph" w:styleId="1605" w:customStyle="1">
    <w:name w:val="中等深浅网格 1 - 着色 21"/>
    <w:basedOn w:val="770"/>
    <w:link w:val="1604"/>
    <w:uiPriority w:val="34"/>
    <w:qFormat/>
    <w:pPr>
      <w:ind w:firstLine="420"/>
      <w:jc w:val="left"/>
      <w:spacing w:line="360" w:lineRule="auto"/>
    </w:pPr>
    <w:rPr>
      <w:szCs w:val="24"/>
      <w:lang w:bidi="mn-Mong-CN"/>
    </w:rPr>
  </w:style>
  <w:style w:type="character" w:styleId="1606" w:customStyle="1">
    <w:name w:val="_正文段落 Char"/>
    <w:link w:val="1607"/>
    <w:uiPriority w:val="0"/>
    <w:qFormat/>
    <w:rPr>
      <w:sz w:val="24"/>
      <w:szCs w:val="24"/>
    </w:rPr>
  </w:style>
  <w:style w:type="paragraph" w:styleId="1607" w:customStyle="1">
    <w:name w:val="_正文段落"/>
    <w:basedOn w:val="770"/>
    <w:link w:val="1606"/>
    <w:uiPriority w:val="0"/>
    <w:qFormat/>
    <w:pPr>
      <w:ind w:firstLine="200"/>
      <w:spacing w:line="360" w:lineRule="auto"/>
    </w:pPr>
    <w:rPr>
      <w:sz w:val="24"/>
      <w:szCs w:val="24"/>
      <w:lang w:bidi="mn-Mong-CN"/>
    </w:rPr>
  </w:style>
  <w:style w:type="character" w:styleId="1608" w:customStyle="1">
    <w:name w:val="CL 正文1.25 Char"/>
    <w:link w:val="1609"/>
    <w:uiPriority w:val="0"/>
    <w:qFormat/>
    <w:rPr>
      <w:rFonts w:ascii="Cambria" w:hAnsi="Cambria"/>
      <w:spacing w:val="4"/>
      <w:sz w:val="24"/>
      <w:szCs w:val="21"/>
    </w:rPr>
  </w:style>
  <w:style w:type="paragraph" w:styleId="1609" w:customStyle="1">
    <w:name w:val="CL 正文1.25"/>
    <w:basedOn w:val="770"/>
    <w:link w:val="1608"/>
    <w:uiPriority w:val="0"/>
    <w:qFormat/>
    <w:pPr>
      <w:ind w:firstLine="200"/>
      <w:spacing w:line="360" w:lineRule="auto"/>
    </w:pPr>
    <w:rPr>
      <w:rFonts w:ascii="Cambria" w:hAnsi="Cambria"/>
      <w:spacing w:val="4"/>
      <w:sz w:val="24"/>
      <w:szCs w:val="21"/>
      <w:lang w:bidi="mn-Mong-CN"/>
    </w:rPr>
  </w:style>
  <w:style w:type="character" w:styleId="1610" w:customStyle="1">
    <w:name w:val="正文缩进 Char1"/>
    <w:uiPriority w:val="0"/>
    <w:qFormat/>
    <w:rPr>
      <w:rFonts w:ascii="Times New Roman" w:hAnsi="Times New Roman" w:eastAsia="楷体_GB2312" w:cs="Times New Roman"/>
      <w:sz w:val="24"/>
      <w:szCs w:val="20"/>
    </w:rPr>
  </w:style>
  <w:style w:type="character" w:styleId="1611" w:customStyle="1">
    <w:name w:val="正文缩进 Char"/>
    <w:uiPriority w:val="0"/>
    <w:qFormat/>
    <w:rPr>
      <w:rFonts w:eastAsia="楷体_GB2312"/>
      <w:sz w:val="24"/>
      <w:lang w:val="en-US" w:eastAsia="zh-CN" w:bidi="ar-SA"/>
    </w:rPr>
  </w:style>
  <w:style w:type="paragraph" w:styleId="1612" w:customStyle="1">
    <w:name w:val="Char Char3 Char Char Char Char Char Char Char Char Char Char Char Char Char Char Char Char"/>
    <w:basedOn w:val="770"/>
    <w:uiPriority w:val="0"/>
    <w:qFormat/>
    <w:pPr>
      <w:ind w:firstLine="200"/>
      <w:jc w:val="left"/>
      <w:spacing w:after="160" w:line="360" w:lineRule="auto"/>
      <w:widowControl/>
    </w:pPr>
    <w:rPr>
      <w:rFonts w:ascii="宋体" w:hAnsi="宋体"/>
      <w:sz w:val="24"/>
    </w:rPr>
  </w:style>
  <w:style w:type="paragraph" w:styleId="1613" w:customStyle="1">
    <w:name w:val="Char Char Char1 Char Char Char Char"/>
    <w:basedOn w:val="770"/>
    <w:uiPriority w:val="0"/>
    <w:qFormat/>
    <w:pPr>
      <w:jc w:val="left"/>
      <w:spacing w:after="160" w:line="240" w:lineRule="exact"/>
      <w:widowControl/>
    </w:pPr>
    <w:rPr>
      <w:sz w:val="24"/>
      <w:szCs w:val="24"/>
    </w:rPr>
  </w:style>
  <w:style w:type="paragraph" w:styleId="1614" w:customStyle="1">
    <w:name w:val="小四 段落 宋体 Char Char Char Char Char Char"/>
    <w:basedOn w:val="1615"/>
    <w:uiPriority w:val="0"/>
    <w:qFormat/>
    <w:pPr>
      <w:ind w:firstLine="480"/>
    </w:pPr>
    <w:rPr>
      <w:rFonts w:ascii="宋体" w:hAnsi="宋体"/>
    </w:rPr>
  </w:style>
  <w:style w:type="paragraph" w:styleId="1615" w:customStyle="1">
    <w:name w:val="小四 段落 宋体 Char Char Char Char Char Char Char"/>
    <w:basedOn w:val="785"/>
    <w:uiPriority w:val="0"/>
    <w:semiHidden/>
    <w:qFormat/>
    <w:pPr>
      <w:ind w:left="0" w:right="-33" w:firstLine="545"/>
      <w:jc w:val="left"/>
      <w:tabs>
        <w:tab w:val="clear" w:pos="360" w:leader="none"/>
      </w:tabs>
    </w:pPr>
    <w:rPr>
      <w:rFonts w:ascii="Times New Roman" w:hAnsi="Times New Roman" w:eastAsia="宋体"/>
      <w:lang w:val="en-US"/>
    </w:rPr>
  </w:style>
  <w:style w:type="paragraph" w:styleId="1616" w:customStyle="1">
    <w:name w:val="cardlist-value"/>
    <w:basedOn w:val="770"/>
    <w:uiPriority w:val="0"/>
    <w:qFormat/>
    <w:pPr>
      <w:jc w:val="left"/>
      <w:spacing w:before="100" w:beforeAutospacing="1" w:after="100" w:afterAutospacing="1"/>
      <w:widowControl/>
    </w:pPr>
    <w:rPr>
      <w:rFonts w:ascii="宋体" w:hAnsi="宋体" w:cs="宋体"/>
      <w:sz w:val="24"/>
      <w:szCs w:val="24"/>
    </w:rPr>
  </w:style>
  <w:style w:type="paragraph" w:styleId="1617" w:customStyle="1">
    <w:name w:val="Default Paragraph Font Para Char"/>
    <w:basedOn w:val="770"/>
    <w:uiPriority w:val="0"/>
    <w:semiHidden/>
    <w:qFormat/>
    <w:pPr>
      <w:jc w:val="left"/>
      <w:spacing w:after="160" w:line="240" w:lineRule="exact"/>
      <w:widowControl/>
    </w:pPr>
    <w:rPr>
      <w:rFonts w:ascii="Verdana" w:hAnsi="Verdana"/>
      <w:sz w:val="20"/>
      <w:lang w:eastAsia="en-US"/>
    </w:rPr>
  </w:style>
  <w:style w:type="paragraph" w:styleId="1618" w:customStyle="1">
    <w:name w:val="Plain Text1"/>
    <w:basedOn w:val="770"/>
    <w:uiPriority w:val="0"/>
    <w:qFormat/>
    <w:rPr>
      <w:rFonts w:ascii="宋体" w:hAnsi="Courier New" w:eastAsia="楷体_GB2312"/>
      <w:sz w:val="26"/>
    </w:rPr>
  </w:style>
  <w:style w:type="paragraph" w:styleId="1619" w:customStyle="1">
    <w:name w:val="小四 段落 宋体 Char"/>
    <w:basedOn w:val="785"/>
    <w:uiPriority w:val="0"/>
    <w:qFormat/>
    <w:pPr>
      <w:ind w:left="0" w:right="-33" w:firstLine="480"/>
      <w:jc w:val="left"/>
      <w:tabs>
        <w:tab w:val="clear" w:pos="360" w:leader="none"/>
      </w:tabs>
    </w:pPr>
    <w:rPr>
      <w:rFonts w:ascii="Times New Roman" w:hAnsi="Times New Roman" w:eastAsia="宋体"/>
      <w:lang w:val="en-US"/>
    </w:rPr>
  </w:style>
  <w:style w:type="paragraph" w:styleId="1620" w:customStyle="1">
    <w:name w:val="纯文本2"/>
    <w:basedOn w:val="770"/>
    <w:uiPriority w:val="0"/>
    <w:qFormat/>
    <w:rPr>
      <w:rFonts w:ascii="宋体" w:hAnsi="Courier New" w:eastAsia="楷体_GB2312"/>
      <w:sz w:val="26"/>
    </w:rPr>
  </w:style>
  <w:style w:type="paragraph" w:styleId="1621" w:customStyle="1">
    <w:name w:val="Andy_一级"/>
    <w:basedOn w:val="770"/>
    <w:uiPriority w:val="0"/>
    <w:qFormat/>
    <w:pPr>
      <w:ind w:left="420" w:hanging="420"/>
      <w:keepNext/>
      <w:spacing w:line="360" w:lineRule="auto"/>
      <w:tabs>
        <w:tab w:val="left" w:pos="420" w:leader="none"/>
      </w:tabs>
    </w:pPr>
    <w:rPr>
      <w:rFonts w:ascii="Calibri" w:hAnsi="Calibri"/>
      <w:b/>
      <w:sz w:val="24"/>
      <w:szCs w:val="22"/>
    </w:rPr>
  </w:style>
  <w:style w:type="paragraph" w:styleId="1622" w:customStyle="1">
    <w:name w:val="Andy_4级"/>
    <w:basedOn w:val="770"/>
    <w:uiPriority w:val="0"/>
    <w:qFormat/>
    <w:pPr>
      <w:ind w:left="420" w:firstLine="510"/>
      <w:spacing w:line="360" w:lineRule="auto"/>
      <w:tabs>
        <w:tab w:val="left" w:pos="420" w:leader="none"/>
      </w:tabs>
    </w:pPr>
    <w:rPr>
      <w:rFonts w:ascii="Calibri" w:hAnsi="Calibri"/>
      <w:sz w:val="24"/>
    </w:rPr>
  </w:style>
  <w:style w:type="paragraph" w:styleId="1623" w:customStyle="1">
    <w:name w:val="纯文本3"/>
    <w:basedOn w:val="770"/>
    <w:uiPriority w:val="0"/>
    <w:qFormat/>
    <w:rPr>
      <w:rFonts w:ascii="宋体" w:hAnsi="Courier New" w:eastAsia="楷体_GB2312"/>
      <w:sz w:val="26"/>
    </w:rPr>
  </w:style>
  <w:style w:type="table" w:styleId="1624" w:customStyle="1">
    <w:name w:val="网格型5"/>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5" w:customStyle="1">
    <w:name w:val="纯文本4"/>
    <w:basedOn w:val="770"/>
    <w:uiPriority w:val="0"/>
    <w:qFormat/>
    <w:rPr>
      <w:rFonts w:ascii="宋体" w:hAnsi="Courier New" w:eastAsia="楷体_GB2312"/>
      <w:sz w:val="26"/>
    </w:rPr>
  </w:style>
  <w:style w:type="character" w:styleId="1626" w:customStyle="1">
    <w:name w:val="批注框文本 Char"/>
    <w:uiPriority w:val="0"/>
    <w:qFormat/>
    <w:rPr>
      <w:rFonts w:eastAsia="楷体_GB2312"/>
      <w:sz w:val="18"/>
      <w:szCs w:val="18"/>
    </w:rPr>
  </w:style>
  <w:style w:type="paragraph" w:styleId="1627" w:customStyle="1">
    <w:name w:val="纯文本6"/>
    <w:basedOn w:val="770"/>
    <w:uiPriority w:val="0"/>
    <w:qFormat/>
    <w:rPr>
      <w:rFonts w:ascii="宋体" w:hAnsi="Courier New" w:eastAsia="楷体_GB2312"/>
      <w:sz w:val="26"/>
    </w:rPr>
  </w:style>
  <w:style w:type="paragraph" w:styleId="1628" w:customStyle="1">
    <w:name w:val="纯文本7"/>
    <w:basedOn w:val="770"/>
    <w:uiPriority w:val="0"/>
    <w:qFormat/>
    <w:rPr>
      <w:rFonts w:ascii="宋体" w:hAnsi="Courier New" w:eastAsia="楷体_GB2312"/>
      <w:sz w:val="26"/>
      <w:lang w:val="zh-CN"/>
    </w:rPr>
  </w:style>
  <w:style w:type="paragraph" w:styleId="162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0" w:customStyle="1">
    <w:name w:val="彩色列表 - 强调文字颜色 11"/>
    <w:basedOn w:val="770"/>
    <w:uiPriority w:val="34"/>
    <w:qFormat/>
    <w:pPr>
      <w:ind w:firstLine="420"/>
      <w:jc w:val="left"/>
      <w:spacing w:line="480" w:lineRule="auto"/>
    </w:pPr>
    <w:rPr>
      <w:rFonts w:ascii="Calibri" w:hAnsi="Calibri"/>
      <w:sz w:val="24"/>
      <w:szCs w:val="22"/>
      <w:lang w:eastAsia="zh-TW"/>
    </w:rPr>
  </w:style>
  <w:style w:type="character" w:styleId="1631" w:customStyle="1">
    <w:name w:val="标题 3 Char"/>
    <w:uiPriority w:val="0"/>
    <w:qFormat/>
    <w:rPr>
      <w:rFonts w:eastAsia="楷体_GB2312"/>
      <w:b/>
      <w:sz w:val="26"/>
    </w:rPr>
  </w:style>
  <w:style w:type="character" w:styleId="1632" w:customStyle="1">
    <w:name w:val="标题 4 Char"/>
    <w:uiPriority w:val="0"/>
    <w:qFormat/>
    <w:rPr>
      <w:rFonts w:ascii="Arial" w:hAnsi="Arial" w:eastAsia="黑体"/>
      <w:b/>
      <w:bCs/>
      <w:sz w:val="28"/>
      <w:szCs w:val="28"/>
    </w:rPr>
  </w:style>
  <w:style w:type="character" w:styleId="1633" w:customStyle="1">
    <w:name w:val="标题 5 Char"/>
    <w:uiPriority w:val="0"/>
    <w:qFormat/>
    <w:rPr>
      <w:rFonts w:ascii="宋体" w:hAnsi="Tms Rmn"/>
      <w:b/>
      <w:sz w:val="28"/>
    </w:rPr>
  </w:style>
  <w:style w:type="character" w:styleId="1634" w:customStyle="1">
    <w:name w:val="标题 6 Char"/>
    <w:uiPriority w:val="0"/>
    <w:qFormat/>
    <w:rPr>
      <w:rFonts w:ascii="黑体" w:hAnsi="Tms Rmn" w:eastAsia="黑体"/>
      <w:b/>
      <w:sz w:val="24"/>
    </w:rPr>
  </w:style>
  <w:style w:type="character" w:styleId="1635" w:customStyle="1">
    <w:name w:val="标题 7 Char"/>
    <w:uiPriority w:val="0"/>
    <w:qFormat/>
    <w:rPr>
      <w:rFonts w:ascii="宋体" w:hAnsi="Tms Rmn"/>
      <w:b/>
      <w:sz w:val="24"/>
    </w:rPr>
  </w:style>
  <w:style w:type="character" w:styleId="1636" w:customStyle="1">
    <w:name w:val="标题 8 Char"/>
    <w:uiPriority w:val="0"/>
    <w:qFormat/>
    <w:rPr>
      <w:rFonts w:ascii="Arial" w:hAnsi="Arial" w:eastAsia="黑体"/>
      <w:sz w:val="24"/>
      <w:szCs w:val="24"/>
    </w:rPr>
  </w:style>
  <w:style w:type="character" w:styleId="1637" w:customStyle="1">
    <w:name w:val="标题 9 Char"/>
    <w:uiPriority w:val="0"/>
    <w:qFormat/>
    <w:rPr>
      <w:rFonts w:ascii="Arial" w:hAnsi="Arial" w:eastAsia="黑体"/>
      <w:sz w:val="21"/>
      <w:szCs w:val="21"/>
    </w:rPr>
  </w:style>
  <w:style w:type="character" w:styleId="1638" w:customStyle="1">
    <w:name w:val="脚注文本 Char"/>
    <w:uiPriority w:val="0"/>
    <w:semiHidden/>
    <w:qFormat/>
    <w:rPr>
      <w:rFonts w:eastAsia="楷体_GB2312"/>
      <w:sz w:val="18"/>
    </w:rPr>
  </w:style>
  <w:style w:type="character" w:styleId="1639" w:customStyle="1">
    <w:name w:val="文档结构图 Char"/>
    <w:uiPriority w:val="0"/>
    <w:semiHidden/>
    <w:qFormat/>
    <w:rPr>
      <w:sz w:val="21"/>
      <w:shd w:val="clear" w:color="auto" w:fill="000080"/>
    </w:rPr>
  </w:style>
  <w:style w:type="character" w:styleId="1640" w:customStyle="1">
    <w:name w:val="批注主题 Char"/>
    <w:uiPriority w:val="0"/>
    <w:semiHidden/>
    <w:qFormat/>
    <w:rPr>
      <w:rFonts w:eastAsia="楷体_GB2312"/>
      <w:b/>
      <w:bCs/>
      <w:sz w:val="26"/>
      <w:lang w:val="zh-CN" w:eastAsia="zh-CN"/>
    </w:rPr>
  </w:style>
  <w:style w:type="character" w:styleId="1641" w:customStyle="1">
    <w:name w:val="日期 Char"/>
    <w:uiPriority w:val="0"/>
    <w:qFormat/>
    <w:rPr>
      <w:rFonts w:ascii="宋体" w:hAnsi="宋体" w:eastAsia="楷体_GB2312"/>
      <w:sz w:val="24"/>
    </w:rPr>
  </w:style>
  <w:style w:type="character" w:styleId="1642" w:customStyle="1">
    <w:name w:val="正文文本 2 Char"/>
    <w:uiPriority w:val="0"/>
    <w:qFormat/>
    <w:rPr>
      <w:rFonts w:eastAsia="楷体_GB2312"/>
      <w:sz w:val="26"/>
    </w:rPr>
  </w:style>
  <w:style w:type="character" w:styleId="1643" w:customStyle="1">
    <w:name w:val="正文文本缩进 3 Char"/>
    <w:uiPriority w:val="0"/>
    <w:qFormat/>
    <w:rPr>
      <w:sz w:val="24"/>
      <w:szCs w:val="24"/>
    </w:rPr>
  </w:style>
  <w:style w:type="paragraph" w:styleId="164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5" w:customStyle="1">
    <w:name w:val="纯文本111"/>
    <w:basedOn w:val="770"/>
    <w:uiPriority w:val="0"/>
    <w:qFormat/>
    <w:rPr>
      <w:rFonts w:ascii="宋体" w:hAnsi="Courier New"/>
      <w:sz w:val="34"/>
    </w:rPr>
  </w:style>
  <w:style w:type="character" w:styleId="1646" w:customStyle="1">
    <w:name w:val="尾注文本 Char"/>
    <w:uiPriority w:val="0"/>
    <w:qFormat/>
    <w:rPr>
      <w:rFonts w:eastAsia="楷体_GB2312"/>
      <w:sz w:val="26"/>
    </w:rPr>
  </w:style>
  <w:style w:type="character" w:styleId="1647" w:customStyle="1">
    <w:name w:val="未处理的提及1"/>
    <w:basedOn w:val="780"/>
    <w:uiPriority w:val="99"/>
    <w:semiHidden/>
    <w:unhideWhenUsed/>
    <w:qFormat/>
    <w:rPr>
      <w:color w:val="605e5c"/>
      <w:shd w:val="clear" w:color="auto" w:fill="e1dfdd"/>
    </w:rPr>
  </w:style>
  <w:style w:type="paragraph" w:styleId="164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49" w:customStyle="1">
    <w:name w:val="列出段落3"/>
    <w:basedOn w:val="770"/>
    <w:uiPriority w:val="34"/>
    <w:qFormat/>
    <w:pPr>
      <w:ind w:firstLine="420"/>
    </w:pPr>
  </w:style>
  <w:style w:type="table" w:styleId="1650" w:customStyle="1">
    <w:name w:val="网格型5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6"/>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4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5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4" w:customStyle="1">
    <w:name w:val="Char Char411"/>
    <w:uiPriority w:val="0"/>
    <w:qFormat/>
    <w:rPr>
      <w:rFonts w:ascii="宋体" w:hAnsi="宋体" w:eastAsia="黑体" w:cs="Arial"/>
      <w:b/>
      <w:sz w:val="28"/>
      <w:szCs w:val="32"/>
      <w:lang w:val="en-US" w:eastAsia="zh-CN" w:bidi="ar-SA"/>
    </w:rPr>
  </w:style>
  <w:style w:type="character" w:styleId="1655" w:customStyle="1">
    <w:name w:val="Char Char111"/>
    <w:uiPriority w:val="0"/>
    <w:qFormat/>
    <w:rPr>
      <w:rFonts w:ascii="黑体" w:hAnsi="Arial" w:eastAsia="黑体" w:cs="Arial"/>
      <w:b/>
      <w:bCs/>
      <w:sz w:val="32"/>
      <w:szCs w:val="32"/>
      <w:lang w:val="en-US" w:eastAsia="zh-CN" w:bidi="ar-SA"/>
    </w:rPr>
  </w:style>
  <w:style w:type="character" w:styleId="1656" w:customStyle="1">
    <w:name w:val="Char Char51"/>
    <w:uiPriority w:val="0"/>
    <w:qFormat/>
    <w:rPr>
      <w:rFonts w:eastAsia="宋体"/>
      <w:b/>
      <w:bCs/>
      <w:sz w:val="21"/>
      <w:szCs w:val="24"/>
      <w:lang w:val="en-US" w:eastAsia="zh-CN" w:bidi="ar-SA"/>
    </w:rPr>
  </w:style>
  <w:style w:type="character" w:styleId="1657" w:customStyle="1">
    <w:name w:val="Char Char2111"/>
    <w:uiPriority w:val="0"/>
    <w:qFormat/>
    <w:rPr>
      <w:rFonts w:eastAsia="宋体"/>
      <w:sz w:val="21"/>
      <w:szCs w:val="24"/>
      <w:lang w:val="en-US" w:eastAsia="zh-CN" w:bidi="ar-SA"/>
    </w:rPr>
  </w:style>
  <w:style w:type="character" w:styleId="1658" w:customStyle="1">
    <w:name w:val="Char Char311"/>
    <w:uiPriority w:val="0"/>
    <w:qFormat/>
    <w:rPr>
      <w:rFonts w:ascii="黑体" w:hAnsi="宋体" w:eastAsia="黑体" w:cs="Arial"/>
      <w:b/>
      <w:bCs/>
      <w:sz w:val="24"/>
      <w:szCs w:val="24"/>
      <w:lang w:val="en-US" w:eastAsia="zh-CN" w:bidi="ar-SA"/>
    </w:rPr>
  </w:style>
  <w:style w:type="paragraph" w:styleId="1659" w:customStyle="1">
    <w:name w:val="Char111"/>
    <w:basedOn w:val="770"/>
    <w:uiPriority w:val="0"/>
    <w:qFormat/>
    <w:pPr>
      <w:jc w:val="left"/>
      <w:spacing w:after="160" w:line="240" w:lineRule="exact"/>
      <w:widowControl/>
    </w:pPr>
    <w:rPr>
      <w:rFonts w:ascii="Verdana" w:hAnsi="Verdana" w:eastAsia="仿宋_GB2312"/>
      <w:sz w:val="24"/>
      <w:lang w:eastAsia="en-US"/>
    </w:rPr>
  </w:style>
  <w:style w:type="paragraph" w:styleId="1660"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1" w:customStyle="1">
    <w:name w:val="Char Char Char Char Char Char Char Char Char Char11"/>
    <w:basedOn w:val="770"/>
    <w:uiPriority w:val="0"/>
    <w:qFormat/>
    <w:pPr>
      <w:ind w:left="855" w:hanging="855"/>
      <w:tabs>
        <w:tab w:val="left" w:pos="360" w:leader="none"/>
        <w:tab w:val="left" w:pos="855" w:leader="none"/>
      </w:tabs>
    </w:pPr>
    <w:rPr>
      <w:sz w:val="24"/>
      <w:szCs w:val="24"/>
    </w:rPr>
  </w:style>
  <w:style w:type="paragraph" w:styleId="1662" w:customStyle="1">
    <w:name w:val="Char Char Char Char21"/>
    <w:basedOn w:val="770"/>
    <w:uiPriority w:val="0"/>
    <w:qFormat/>
    <w:rPr>
      <w:szCs w:val="24"/>
    </w:rPr>
  </w:style>
  <w:style w:type="paragraph" w:styleId="1663" w:customStyle="1">
    <w:name w:val="Char Char Char Char111"/>
    <w:basedOn w:val="770"/>
    <w:uiPriority w:val="0"/>
    <w:qFormat/>
    <w:rPr>
      <w:szCs w:val="24"/>
    </w:rPr>
  </w:style>
  <w:style w:type="paragraph" w:styleId="1664" w:customStyle="1">
    <w:name w:val="TOC 标题2"/>
    <w:basedOn w:val="771"/>
    <w:next w:val="77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5" w:customStyle="1">
    <w:name w:val="样式 小四 段前: 5 磅 段后: 5 磅 首行缩进:  2 字符"/>
    <w:basedOn w:val="770"/>
    <w:uiPriority w:val="99"/>
    <w:qFormat/>
    <w:pPr>
      <w:spacing w:line="360" w:lineRule="auto"/>
    </w:pPr>
    <w:rPr>
      <w:rFonts w:ascii="宋体" w:hAnsi="宋体"/>
      <w:szCs w:val="21"/>
    </w:rPr>
  </w:style>
  <w:style w:type="character" w:styleId="1666" w:customStyle="1">
    <w:name w:val="未处理的提及2"/>
    <w:basedOn w:val="780"/>
    <w:uiPriority w:val="99"/>
    <w:semiHidden/>
    <w:unhideWhenUsed/>
    <w:qFormat/>
    <w:rPr>
      <w:color w:val="605e5c"/>
      <w:shd w:val="clear" w:color="auto" w:fill="e1dfdd"/>
    </w:rPr>
  </w:style>
  <w:style w:type="table" w:styleId="1667" w:customStyle="1">
    <w:name w:val="网格型5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8" w:customStyle="1">
    <w:name w:val="修订2"/>
    <w:hidden/>
    <w:uiPriority w:val="99"/>
    <w:semiHidden/>
    <w:qFormat/>
    <w:rPr>
      <w:rFonts w:hint="default" w:ascii="Times New Roman" w:hAnsi="Times New Roman" w:eastAsia="宋体" w:cs="Times New Roman"/>
      <w:sz w:val="21"/>
      <w:lang w:val="en-US" w:eastAsia="zh-CN" w:bidi="ar-SA"/>
    </w:rPr>
  </w:style>
  <w:style w:type="table" w:styleId="1669" w:customStyle="1">
    <w:name w:val="网格型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0" w:customStyle="1">
    <w:name w:val="NormalCharacter"/>
    <w:uiPriority w:val="0"/>
    <w:semiHidden/>
    <w:qFormat/>
  </w:style>
  <w:style w:type="table" w:styleId="1671" w:customStyle="1">
    <w:name w:val="网格型4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2" w:customStyle="1">
    <w:name w:val="网格型7"/>
    <w:basedOn w:val="78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3" w:customStyle="1">
    <w:name w:val="首行缩进"/>
    <w:basedOn w:val="770"/>
    <w:uiPriority w:val="0"/>
    <w:qFormat/>
    <w:pPr>
      <w:ind w:firstLine="480"/>
    </w:pPr>
    <w:rPr>
      <w:rFonts w:ascii="Calibri" w:hAnsi="Calibri" w:eastAsia="楷体_GB2312"/>
      <w:sz w:val="26"/>
      <w:lang w:val="zh-CN"/>
    </w:rPr>
  </w:style>
  <w:style w:type="character" w:styleId="1674" w:customStyle="1">
    <w:name w:val="未处理的提及3"/>
    <w:basedOn w:val="780"/>
    <w:uiPriority w:val="99"/>
    <w:semiHidden/>
    <w:unhideWhenUsed/>
    <w:qFormat/>
    <w:rPr>
      <w:color w:val="605e5c"/>
      <w:shd w:val="clear" w:color="auto" w:fill="e1dfdd"/>
    </w:rPr>
  </w:style>
  <w:style w:type="table" w:styleId="1675" w:customStyle="1">
    <w:name w:val="网格型42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52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6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8"/>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12"/>
    <w:basedOn w:val="7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21"/>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31"/>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4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54"/>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6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41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52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3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1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42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1"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2" w:customStyle="1">
    <w:name w:val="Char Char91"/>
    <w:uiPriority w:val="0"/>
    <w:qFormat/>
    <w:rPr>
      <w:rFonts w:eastAsia="宋体"/>
      <w:b/>
      <w:bCs/>
      <w:sz w:val="32"/>
      <w:szCs w:val="44"/>
      <w:lang w:val="en-US" w:eastAsia="zh-CN" w:bidi="ar-SA"/>
    </w:rPr>
  </w:style>
  <w:style w:type="character" w:styleId="1693" w:customStyle="1">
    <w:name w:val="Body Text Indent Char"/>
    <w:uiPriority w:val="0"/>
    <w:qFormat/>
    <w:rPr>
      <w:rFonts w:ascii="宋体" w:hAnsi="宋体" w:eastAsia="宋体"/>
      <w:sz w:val="21"/>
      <w:lang w:val="en-US" w:eastAsia="zh-CN" w:bidi="ar-SA"/>
    </w:rPr>
  </w:style>
  <w:style w:type="character" w:styleId="1694" w:customStyle="1">
    <w:name w:val="Body Text Indent 2 Char"/>
    <w:uiPriority w:val="0"/>
    <w:qFormat/>
    <w:rPr>
      <w:rFonts w:eastAsia="宋体"/>
      <w:sz w:val="21"/>
      <w:szCs w:val="24"/>
      <w:lang w:val="en-US" w:eastAsia="zh-CN" w:bidi="ar-SA"/>
    </w:rPr>
  </w:style>
  <w:style w:type="character" w:styleId="1695" w:customStyle="1">
    <w:name w:val="批注文字 Char2"/>
    <w:uiPriority w:val="0"/>
    <w:qFormat/>
    <w:rPr>
      <w:rFonts w:eastAsia="宋体"/>
      <w:sz w:val="21"/>
      <w:szCs w:val="24"/>
      <w:lang w:val="en-US" w:eastAsia="zh-CN" w:bidi="ar-SA"/>
    </w:rPr>
  </w:style>
  <w:style w:type="character" w:styleId="1696" w:customStyle="1">
    <w:name w:val="Comment Subject Char"/>
    <w:uiPriority w:val="0"/>
    <w:qFormat/>
    <w:rPr>
      <w:b/>
      <w:sz w:val="24"/>
      <w:lang w:bidi="ar-SA"/>
    </w:rPr>
  </w:style>
  <w:style w:type="character" w:styleId="1697" w:customStyle="1">
    <w:name w:val="超链接_0"/>
    <w:uiPriority w:val="99"/>
    <w:qFormat/>
    <w:rPr>
      <w:rFonts w:ascii="Calibri" w:hAnsi="Calibri" w:cs="Times New Roman"/>
      <w:color w:val="0000ff"/>
      <w:u w:val="single"/>
    </w:rPr>
  </w:style>
  <w:style w:type="character" w:styleId="1698" w:customStyle="1">
    <w:name w:val="Balloon Text Char"/>
    <w:uiPriority w:val="0"/>
    <w:qFormat/>
    <w:rPr>
      <w:sz w:val="18"/>
      <w:lang w:bidi="ar-SA"/>
    </w:rPr>
  </w:style>
  <w:style w:type="character" w:styleId="1699" w:customStyle="1">
    <w:name w:val="Heading 3 Char1"/>
    <w:uiPriority w:val="0"/>
    <w:qFormat/>
    <w:rPr>
      <w:rFonts w:eastAsia="宋体"/>
      <w:b/>
      <w:bCs/>
      <w:sz w:val="24"/>
      <w:szCs w:val="32"/>
      <w:lang w:val="en-US" w:eastAsia="zh-CN" w:bidi="ar-SA"/>
    </w:rPr>
  </w:style>
  <w:style w:type="character" w:styleId="1700" w:customStyle="1">
    <w:name w:val="Document Map Char"/>
    <w:uiPriority w:val="0"/>
    <w:qFormat/>
    <w:rPr>
      <w:rFonts w:eastAsia="宋体"/>
      <w:sz w:val="21"/>
      <w:szCs w:val="24"/>
      <w:lang w:val="en-US" w:eastAsia="zh-CN" w:bidi="ar-SA"/>
    </w:rPr>
  </w:style>
  <w:style w:type="character" w:styleId="1701" w:customStyle="1">
    <w:name w:val="Comment Text Char1"/>
    <w:uiPriority w:val="0"/>
    <w:qFormat/>
    <w:rPr>
      <w:sz w:val="24"/>
      <w:lang w:bidi="ar-SA"/>
    </w:rPr>
  </w:style>
  <w:style w:type="character" w:styleId="1702" w:customStyle="1">
    <w:name w:val="Comment Text Char"/>
    <w:uiPriority w:val="0"/>
    <w:qFormat/>
    <w:rPr>
      <w:rFonts w:cs="Times New Roman"/>
      <w:sz w:val="24"/>
      <w:szCs w:val="24"/>
    </w:rPr>
  </w:style>
  <w:style w:type="character" w:styleId="1703" w:customStyle="1">
    <w:name w:val="Date Char"/>
    <w:uiPriority w:val="0"/>
    <w:qFormat/>
    <w:rPr>
      <w:rFonts w:eastAsia="宋体"/>
      <w:sz w:val="21"/>
      <w:szCs w:val="24"/>
      <w:lang w:val="en-US" w:eastAsia="zh-CN" w:bidi="ar-SA"/>
    </w:rPr>
  </w:style>
  <w:style w:type="paragraph" w:styleId="1704" w:customStyle="1">
    <w:name w:val="标题_0"/>
    <w:basedOn w:val="1705"/>
    <w:uiPriority w:val="0"/>
    <w:qFormat/>
    <w:pPr>
      <w:jc w:val="center"/>
      <w:spacing w:before="120" w:after="120" w:line="360" w:lineRule="auto"/>
      <w:outlineLvl w:val="0"/>
    </w:pPr>
    <w:rPr>
      <w:rFonts w:ascii="黑体" w:hAnsi="Arial" w:eastAsia="黑体"/>
      <w:b/>
      <w:bCs/>
      <w:sz w:val="32"/>
      <w:szCs w:val="32"/>
    </w:rPr>
  </w:style>
  <w:style w:type="paragraph" w:styleId="1705" w:customStyle="1">
    <w:name w:val="正文_1"/>
    <w:uiPriority w:val="0"/>
    <w:qFormat/>
    <w:rPr>
      <w:rFonts w:hint="default" w:ascii="Times New Roman" w:hAnsi="Times New Roman" w:eastAsia="宋体" w:cs="Times New Roman"/>
      <w:sz w:val="21"/>
      <w:szCs w:val="22"/>
      <w:lang w:val="en-US" w:eastAsia="zh-CN" w:bidi="ar-SA"/>
    </w:rPr>
  </w:style>
  <w:style w:type="paragraph" w:styleId="1706" w:customStyle="1">
    <w:name w:val="标题 3_0"/>
    <w:basedOn w:val="1644"/>
    <w:next w:val="1644"/>
    <w:uiPriority w:val="0"/>
    <w:qFormat/>
    <w:pPr>
      <w:keepLines/>
      <w:keepNext/>
      <w:spacing w:before="260" w:after="260" w:line="413" w:lineRule="auto"/>
      <w:outlineLvl w:val="2"/>
    </w:pPr>
    <w:rPr>
      <w:rFonts w:ascii="Times New Roman" w:hAnsi="Times New Roman"/>
      <w:b/>
      <w:bCs/>
      <w:sz w:val="32"/>
      <w:szCs w:val="32"/>
    </w:rPr>
  </w:style>
  <w:style w:type="paragraph" w:styleId="1707" w:customStyle="1">
    <w:name w:val="正文缩进_0"/>
    <w:basedOn w:val="1705"/>
    <w:uiPriority w:val="0"/>
    <w:qFormat/>
    <w:pPr>
      <w:ind w:firstLine="420"/>
      <w:jc w:val="both"/>
      <w:widowControl w:val="off"/>
    </w:pPr>
    <w:rPr>
      <w:u w:val="single"/>
    </w:rPr>
  </w:style>
  <w:style w:type="paragraph" w:styleId="1708" w:customStyle="1">
    <w:name w:val="标题 4_0"/>
    <w:basedOn w:val="1644"/>
    <w:next w:val="1644"/>
    <w:uiPriority w:val="0"/>
    <w:qFormat/>
    <w:pPr>
      <w:keepLines/>
      <w:keepNext/>
      <w:spacing w:before="280" w:after="290" w:line="372" w:lineRule="auto"/>
      <w:outlineLvl w:val="3"/>
    </w:pPr>
    <w:rPr>
      <w:rFonts w:ascii="Cambria" w:hAnsi="Cambria"/>
      <w:b/>
      <w:bCs/>
      <w:sz w:val="28"/>
      <w:szCs w:val="28"/>
    </w:rPr>
  </w:style>
  <w:style w:type="paragraph" w:styleId="170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0" w:customStyle="1">
    <w:name w:val="正文文本_0"/>
    <w:basedOn w:val="1644"/>
    <w:uiPriority w:val="0"/>
    <w:qFormat/>
    <w:pPr>
      <w:ind w:left="72" w:right="30"/>
      <w:jc w:val="center"/>
      <w:spacing w:after="60" w:line="360" w:lineRule="atLeast"/>
    </w:pPr>
    <w:rPr>
      <w:rFonts w:ascii="Times New Roman" w:hAnsi="Times New Roman"/>
      <w:sz w:val="20"/>
      <w:szCs w:val="20"/>
    </w:rPr>
  </w:style>
  <w:style w:type="paragraph" w:styleId="1711" w:customStyle="1">
    <w:name w:val="_Style 37"/>
    <w:basedOn w:val="770"/>
    <w:next w:val="770"/>
    <w:uiPriority w:val="0"/>
    <w:qFormat/>
    <w:rPr>
      <w:szCs w:val="24"/>
    </w:rPr>
  </w:style>
  <w:style w:type="paragraph" w:styleId="1712" w:customStyle="1">
    <w:name w:val="2-2ji"/>
    <w:basedOn w:val="772"/>
    <w:uiPriority w:val="0"/>
    <w:qFormat/>
    <w:pPr>
      <w:keepLines/>
      <w:spacing w:line="360" w:lineRule="auto"/>
    </w:pPr>
    <w:rPr>
      <w:rFonts w:ascii="宋体" w:hAnsi="宋体" w:eastAsia="宋体"/>
      <w:sz w:val="36"/>
      <w:szCs w:val="24"/>
      <w:lang w:val="zh-CN"/>
    </w:rPr>
  </w:style>
  <w:style w:type="paragraph" w:styleId="1713" w:customStyle="1">
    <w:name w:val="TOC 标题_0"/>
    <w:basedOn w:val="1714"/>
    <w:next w:val="1644"/>
    <w:uiPriority w:val="0"/>
    <w:qFormat/>
    <w:pPr>
      <w:outlineLvl w:val="9"/>
    </w:pPr>
    <w:rPr>
      <w:rFonts w:ascii="Calibri" w:hAnsi="Calibri"/>
    </w:rPr>
  </w:style>
  <w:style w:type="paragraph" w:styleId="1714" w:customStyle="1">
    <w:name w:val="标题 1_0"/>
    <w:basedOn w:val="1644"/>
    <w:next w:val="1644"/>
    <w:uiPriority w:val="0"/>
    <w:qFormat/>
    <w:pPr>
      <w:keepLines/>
      <w:keepNext/>
      <w:spacing w:before="340" w:after="330" w:line="576" w:lineRule="auto"/>
      <w:outlineLvl w:val="0"/>
    </w:pPr>
    <w:rPr>
      <w:rFonts w:ascii="Times New Roman" w:hAnsi="Times New Roman"/>
      <w:b/>
      <w:bCs/>
      <w:sz w:val="44"/>
      <w:szCs w:val="44"/>
    </w:rPr>
  </w:style>
  <w:style w:type="character" w:styleId="1715" w:customStyle="1">
    <w:name w:val="标题 2 Char1"/>
    <w:uiPriority w:val="0"/>
    <w:qFormat/>
    <w:rPr>
      <w:rFonts w:ascii="Arial" w:hAnsi="Arial" w:eastAsia="黑体" w:cs="Calibri"/>
      <w:b/>
      <w:sz w:val="32"/>
      <w:szCs w:val="20"/>
    </w:rPr>
  </w:style>
  <w:style w:type="character" w:styleId="1716" w:customStyle="1">
    <w:name w:val="标题 3 Char1"/>
    <w:uiPriority w:val="0"/>
    <w:qFormat/>
    <w:rPr>
      <w:rFonts w:ascii="Calibri" w:hAnsi="Calibri" w:eastAsia="宋体" w:cs="Arial"/>
      <w:b/>
      <w:sz w:val="32"/>
      <w:szCs w:val="20"/>
    </w:rPr>
  </w:style>
  <w:style w:type="character" w:styleId="1717" w:customStyle="1">
    <w:name w:val="样式 Char"/>
    <w:link w:val="1293"/>
    <w:uiPriority w:val="0"/>
    <w:qFormat/>
    <w:rPr>
      <w:rFonts w:ascii="宋体" w:hAnsi="MS Sans Serif"/>
      <w:spacing w:val="12"/>
      <w:sz w:val="24"/>
      <w:szCs w:val="24"/>
    </w:rPr>
  </w:style>
  <w:style w:type="character" w:styleId="171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1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0" w:customStyle="1">
    <w:name w:val="图片标题 (2) Exact"/>
    <w:link w:val="1721"/>
    <w:uiPriority w:val="0"/>
    <w:qFormat/>
    <w:rPr>
      <w:rFonts w:ascii="宋体" w:hAnsi="宋体" w:cs="宋体"/>
      <w:shd w:val="clear" w:color="auto" w:fill="ffffff"/>
      <w:lang w:eastAsia="en-US" w:bidi="en-US"/>
    </w:rPr>
  </w:style>
  <w:style w:type="paragraph" w:styleId="1721" w:customStyle="1">
    <w:name w:val="图片标题 (2)"/>
    <w:basedOn w:val="770"/>
    <w:link w:val="1720"/>
    <w:uiPriority w:val="0"/>
    <w:qFormat/>
    <w:pPr>
      <w:jc w:val="left"/>
      <w:spacing w:line="408" w:lineRule="exact"/>
      <w:shd w:val="clear" w:color="auto" w:fill="ffffff"/>
    </w:pPr>
    <w:rPr>
      <w:rFonts w:ascii="宋体" w:hAnsi="宋体" w:cs="宋体"/>
      <w:sz w:val="20"/>
      <w:lang w:eastAsia="en-US" w:bidi="en-US"/>
    </w:rPr>
  </w:style>
  <w:style w:type="character" w:styleId="172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6" w:customStyle="1">
    <w:name w:val="网格型1111"/>
    <w:basedOn w:val="78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7" w:customStyle="1">
    <w:name w:val="网格型3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52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63"/>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423"/>
    <w:basedOn w:val="78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Table Normal"/>
    <w:uiPriority w:val="0"/>
    <w:semiHidden/>
    <w:unhideWhenUsed/>
    <w:qFormat/>
    <w:tblPr>
      <w:tblCellMar>
        <w:left w:w="0" w:type="dxa"/>
        <w:top w:w="0" w:type="dxa"/>
        <w:right w:w="0" w:type="dxa"/>
        <w:bottom w:w="0" w:type="dxa"/>
      </w:tblCellMar>
    </w:tbl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3e552aff-309d-4688-85b3-db4926d33bfe</errorID>
      <errorWord>“.</errorWord>
      <group>L1_Punc</group>
      <groupName>标点问题</groupName>
      <ability>L2_Punc</ability>
      <abilityName>标点符号检查</abilityName>
      <candidateList>
        <item>“</item>
      </candidateList>
      <explain/>
      <paraID> 23A3EDA</paraID>
      <start>120</start>
      <end>122</end>
      <status>unmodified</status>
      <modifiedWord/>
      <trackRevisions>false</trackRevisions>
    </reviewItem>
    <reviewItem>
      <errorID>9899c1e2-88e7-4d30-b932-ee524d4d7eeb</errorID>
      <errorWord>“.</errorWord>
      <group>L1_Punc</group>
      <groupName>标点问题</groupName>
      <ability>L2_Punc</ability>
      <abilityName>标点符号检查</abilityName>
      <candidateList>
        <item>“</item>
      </candidateList>
      <explain/>
      <paraID>11DCECF8</paraID>
      <start>12</start>
      <end>14</end>
      <status>unmodified</status>
      <modifiedWord/>
      <trackRevisions>false</trackRevisions>
    </reviewItem>
    <reviewItem>
      <errorID>702dc3ef-9fc3-40fd-b8ed-63ff6c80658a</errorID>
      <errorWord>（</errorWord>
      <group>L1_Punc</group>
      <groupName>标点问题</groupName>
      <ability>L2_Punc</ability>
      <abilityName>标点符号检查</abilityName>
      <candidateList/>
      <explain>同一形式括号套用。</explain>
      <paraID>7F2C9037</paraID>
      <start>137</start>
      <end>138</end>
      <status>unmodified</status>
      <modifiedWord/>
      <trackRevisions>false</trackRevisions>
    </reviewItem>
    <reviewItem>
      <errorID>10692c4d-9ea2-4e80-a254-2ae24be67eac</errorID>
      <errorWord>）</errorWord>
      <group>L1_Punc</group>
      <groupName>标点问题</groupName>
      <ability>L2_Punc</ability>
      <abilityName>标点符号检查</abilityName>
      <candidateList/>
      <explain>同一形式括号套用。</explain>
      <paraID>7F2C9037</paraID>
      <start>139</start>
      <end>140</end>
      <status>unmodified</status>
      <modifiedWord/>
      <trackRevisions>false</trackRevisions>
    </reviewItem>
    <reviewItem>
      <errorID>bdceae47-5d90-4c68-a9a1-5124abb3c317</errorID>
      <errorWord>（</errorWord>
      <group>L1_Punc</group>
      <groupName>标点问题</groupName>
      <ability>L2_Punc</ability>
      <abilityName>标点符号检查</abilityName>
      <candidateList/>
      <explain>同一形式括号套用。</explain>
      <paraID>45C557BE</paraID>
      <start>140</start>
      <end>141</end>
      <status>unmodified</status>
      <modifiedWord/>
      <trackRevisions>false</trackRevisions>
    </reviewItem>
    <reviewItem>
      <errorID>7b7934fc-c4a3-473f-8571-c930e3014b6c</errorID>
      <errorWord>）</errorWord>
      <group>L1_Punc</group>
      <groupName>标点问题</groupName>
      <ability>L2_Punc</ability>
      <abilityName>标点符号检查</abilityName>
      <candidateList/>
      <explain>同一形式括号套用。</explain>
      <paraID>45C557BE</paraID>
      <start>142</start>
      <end>143</end>
      <status>unmodified</status>
      <modifiedWord/>
      <trackRevisions>false</trackRevisions>
    </reviewItem>
    <reviewItem>
      <errorID>909f4a37-a1e0-4e0a-bd99-f77f2807861e</errorID>
      <errorWord>.</errorWord>
      <group>L1_Format</group>
      <groupName>格式问题</groupName>
      <ability>L2_HalfPunc</ability>
      <abilityName>全半角检查</abilityName>
      <candidateList>
        <item>。</item>
      </candidateList>
      <explain>文本全半角错误。</explain>
      <paraID>56B760C6</paraID>
      <start>2</start>
      <end>3</end>
      <status>unmodified</status>
      <modifiedWord/>
      <trackRevisions>false</trackRevisions>
    </reviewItem>
    <reviewItem>
      <errorID>531919be-adab-4620-b036-21a5cf915ffb</errorID>
      <errorWord>(</errorWord>
      <group>L1_Format</group>
      <groupName>格式问题</groupName>
      <ability>L2_HalfPunc</ability>
      <abilityName>全半角检查</abilityName>
      <candidateList>
        <item>（</item>
      </candidateList>
      <explain>文本全半角错误。</explain>
      <paraID>53438900</paraID>
      <start>7</start>
      <end>8</end>
      <status>unmodified</status>
      <modifiedWord/>
      <trackRevisions>false</trackRevisions>
    </reviewItem>
    <reviewItem>
      <errorID>94bc39ff-d983-499b-b29b-0d3614974c0d</errorID>
      <errorWord>)</errorWord>
      <group>L1_Format</group>
      <groupName>格式问题</groupName>
      <ability>L2_HalfPunc</ability>
      <abilityName>全半角检查</abilityName>
      <candidateList>
        <item>）</item>
      </candidateList>
      <explain>文本全半角错误。</explain>
      <paraID>53438900</paraID>
      <start>18</start>
      <end>19</end>
      <status>unmodified</status>
      <modifiedWord/>
      <trackRevisions>false</trackRevisions>
    </reviewItem>
    <reviewItem>
      <errorID>1f208536-852c-41fd-9c90-294c527c494c</errorID>
      <errorWord>葵花籽</errorWord>
      <group>L1_Knowledge</group>
      <groupName>知识性问题</groupName>
      <ability>L2_Knowledge</ability>
      <abilityName>其他知识</abilityName>
      <candidateList>
        <item>葵花子</item>
      </candidateList>
      <explain/>
      <paraID>28F501FF</paraID>
      <start>4</start>
      <end>7</end>
      <status>unmodified</status>
      <modifiedWord/>
      <trackRevisions>false</trackRevisions>
    </reviewItem>
    <reviewItem>
      <errorID>c29e4c89-74e4-4231-a218-918c0f21624c</errorID>
      <errorWord>)</errorWord>
      <group>L1_Format</group>
      <groupName>格式问题</groupName>
      <ability>L2_HalfPunc</ability>
      <abilityName>全半角检查</abilityName>
      <candidateList>
        <item>）</item>
      </candidateList>
      <explain>文本全半角错误。</explain>
      <paraID>25D471AF</paraID>
      <start>8</start>
      <end>9</end>
      <status>unmodified</status>
      <modifiedWord/>
      <trackRevisions>false</trackRevisions>
    </reviewItem>
    <reviewItem>
      <errorID>873c9a3e-d6fa-49f9-b968-1dc64dab37a5</errorID>
      <errorWord>)</errorWord>
      <group>L1_Format</group>
      <groupName>格式问题</groupName>
      <ability>L2_HalfPunc</ability>
      <abilityName>全半角检查</abilityName>
      <candidateList>
        <item>）</item>
      </candidateList>
      <explain>文本全半角错误。</explain>
      <paraID>1D1BEE57</paraID>
      <start>8</start>
      <end>9</end>
      <status>unmodified</status>
      <modifiedWord/>
      <trackRevisions>false</trackRevisions>
    </reviewItem>
    <reviewItem>
      <errorID>7c9609cf-9acc-48ed-9343-d16c3aaa22d2</errorID>
      <errorWord>肉整</errorWord>
      <group>L1_Word</group>
      <groupName>字词问题</groupName>
      <ability>L2_Typo</ability>
      <abilityName>字词错误</abilityName>
      <candidateList>
        <item>完整</item>
      </candidateList>
      <explain/>
      <paraID>1D4A044D</paraID>
      <start>18</start>
      <end>20</end>
      <status>unmodified</status>
      <modifiedWord/>
      <trackRevisions>false</trackRevisions>
    </reviewItem>
    <reviewItem>
      <errorID>eb40e862-e2e1-44d5-8d56-b4b6bcb980dc</errorID>
      <errorWord>份量短缺</errorWord>
      <group>L1_Word</group>
      <groupName>字词问题</groupName>
      <ability>L2_Alias</ability>
      <abilityName>也作/曾用词</abilityName>
      <candidateList>
        <item>分量短缺</item>
      </candidateList>
      <explain>词汇[份量短缺]为不规范表述或旧称，其规范书面表述为[分量短缺]。</explain>
      <paraID>220A7664</paraID>
      <start>12</start>
      <end>16</end>
      <status>unmodified</status>
      <modifiedWord/>
      <trackRevisions>false</trackRevisions>
    </reviewItem>
    <reviewItem>
      <errorID>6fa3ac27-2c97-4c0c-acf2-70746f8eb48b</errorID>
      <errorWord>葵花籽</errorWord>
      <group>L1_Knowledge</group>
      <groupName>知识性问题</groupName>
      <ability>L2_Knowledge</ability>
      <abilityName>其他知识</abilityName>
      <candidateList>
        <item>葵花子</item>
      </candidateList>
      <explain/>
      <paraID>3FA3BD69</paraID>
      <start>4</start>
      <end>7</end>
      <status>unmodified</status>
      <modifiedWord/>
      <trackRevisions>false</trackRevisions>
    </reviewItem>
    <reviewItem>
      <errorID>c7f18f2c-50b7-4ab6-a95d-a24474ded712</errorID>
      <errorWord>)</errorWord>
      <group>L1_Format</group>
      <groupName>格式问题</groupName>
      <ability>L2_HalfPunc</ability>
      <abilityName>全半角检查</abilityName>
      <candidateList>
        <item>）</item>
      </candidateList>
      <explain>文本全半角错误。</explain>
      <paraID>1FD3BD80</paraID>
      <start>8</start>
      <end>9</end>
      <status>unmodified</status>
      <modifiedWord/>
      <trackRevisions>false</trackRevisions>
    </reviewItem>
    <reviewItem>
      <errorID>8739da61-8241-40f8-b813-a8599904566d</errorID>
      <errorWord>)</errorWord>
      <group>L1_Format</group>
      <groupName>格式问题</groupName>
      <ability>L2_HalfPunc</ability>
      <abilityName>全半角检查</abilityName>
      <candidateList>
        <item>）</item>
      </candidateList>
      <explain>文本全半角错误。</explain>
      <paraID>5E5279F9</paraID>
      <start>8</start>
      <end>9</end>
      <status>unmodified</status>
      <modifiedWord/>
      <trackRevisions>false</trackRevisions>
    </reviewItem>
    <reviewItem>
      <errorID>df2ccd11-415b-43b3-adc2-009c4c9a861b</errorID>
      <errorWord>肉整</errorWord>
      <group>L1_Word</group>
      <groupName>字词问题</groupName>
      <ability>L2_Typo</ability>
      <abilityName>字词错误</abilityName>
      <candidateList>
        <item>完整</item>
      </candidateList>
      <explain/>
      <paraID>3508EF21</paraID>
      <start>18</start>
      <end>20</end>
      <status>unmodified</status>
      <modifiedWord/>
      <trackRevisions>false</trackRevisions>
    </reviewItem>
    <reviewItem>
      <errorID>06d02320-3aa9-4df4-8b17-e490a0add073</errorID>
      <errorWord>1.0千-2.0千</errorWord>
      <group>L1_Knowledge</group>
      <groupName>知识性问题</groupName>
      <ability>L2_Knowledge</ability>
      <abilityName>其他知识</abilityName>
      <candidateList>
        <item>1.0千—2.0千</item>
      </candidateList>
      <explain>1. “1.0千-2.0千”中的单位“千”仅出现在后一个数字上，容易引起歧义；根据《现代汉语标点符号数字用法规范手册》，数字表示范围两边需要使用统一的格式。2. 根据标点国标 4.13 中的规则，数字、时间或地域连接符应使用（视觉上更长的）“—”或“～”。</explain>
      <paraID> 66859C3</paraID>
      <start>59</start>
      <end>68</end>
      <status>unmodified</status>
      <modifiedWord/>
      <trackRevisions>false</trackRevisions>
    </reviewItem>
    <reviewItem>
      <errorID>390167ff-4892-4b40-aa84-f999a16b0dc7</errorID>
      <errorWord>谋取</errorWord>
      <group>L1_Word</group>
      <groupName>字词问题</groupName>
      <ability>L2_Typo</ability>
      <abilityName>字词错误</abilityName>
      <candidateList>
        <item>牟取</item>
      </candidateList>
      <explain>存在发音相同字词的误用。</explain>
      <paraID>7FB3A03F</paraID>
      <start>45</start>
      <end>47</end>
      <status>unmodified</status>
      <modifiedWord/>
      <trackRevisions>false</trackRevisions>
    </reviewItem>
    <reviewItem>
      <errorID>910700eb-4986-47d0-8d05-cc7ca809ab43</errorID>
      <errorWord>.</errorWord>
      <group>L1_Format</group>
      <groupName>格式问题</groupName>
      <ability>L2_HalfPunc</ability>
      <abilityName>全半角检查</abilityName>
      <candidateList>
        <item>。</item>
      </candidateList>
      <explain>文本全半角错误。</explain>
      <paraID>7C3A65DD</paraID>
      <start>1</start>
      <end>2</end>
      <status>unmodified</status>
      <modifiedWord/>
      <trackRevisions>false</trackRevisions>
    </reviewItem>
    <reviewItem>
      <errorID>330ea920-d408-49a1-a2b6-b878fbde1445</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1F2A90E</paraID>
      <start>26</start>
      <end>29</end>
      <status>unmodified</status>
      <modifiedWord/>
      <trackRevisions>false</trackRevisions>
    </reviewItem>
    <reviewItem>
      <errorID>72017e5a-346f-45dd-af3b-6f20326a0b83</errorID>
      <errorWord>政纪处分</errorWord>
      <group>L1_Word</group>
      <groupName>字词问题</groupName>
      <ability>L2_Typo</ability>
      <abilityName>字词错误</abilityName>
      <candidateList>
        <item>政务处分</item>
      </candidateList>
      <explain/>
      <paraID>1D6181FC</paraID>
      <start>58</start>
      <end>62</end>
      <status>unmodified</status>
      <modifiedWord/>
      <trackRevisions>false</trackRevisions>
    </reviewItem>
    <reviewItem>
      <errorID>702dc3ef-9fc3-40fd-b8ed-63ff6c80658a</errorID>
      <errorWord>（</errorWord>
      <group>L1_Punc</group>
      <groupName>标点问题</groupName>
      <ability>L2_Punc</ability>
      <abilityName>标点符号检查</abilityName>
      <candidateList/>
      <explain>同一形式括号套用。</explain>
      <paraID> EF1CF71</paraID>
      <start>137</start>
      <end>138</end>
      <status>unmodified</status>
      <modifiedWord/>
      <trackRevisions>false</trackRevisions>
    </reviewItem>
    <reviewItem>
      <errorID>10692c4d-9ea2-4e80-a254-2ae24be67eac</errorID>
      <errorWord>）</errorWord>
      <group>L1_Punc</group>
      <groupName>标点问题</groupName>
      <ability>L2_Punc</ability>
      <abilityName>标点符号检查</abilityName>
      <candidateList/>
      <explain>同一形式括号套用。</explain>
      <paraID> EF1CF71</paraID>
      <start>139</start>
      <end>140</end>
      <status>unmodified</status>
      <modifiedWord/>
      <trackRevisions>false</trackRevisions>
    </reviewItem>
    <reviewItem>
      <errorID>bdceae47-5d90-4c68-a9a1-5124abb3c317</errorID>
      <errorWord>（</errorWord>
      <group>L1_Punc</group>
      <groupName>标点问题</groupName>
      <ability>L2_Punc</ability>
      <abilityName>标点符号检查</abilityName>
      <candidateList/>
      <explain>同一形式括号套用。</explain>
      <paraID>670DB3A1</paraID>
      <start>140</start>
      <end>141</end>
      <status>unmodified</status>
      <modifiedWord/>
      <trackRevisions>false</trackRevisions>
    </reviewItem>
    <reviewItem>
      <errorID>7b7934fc-c4a3-473f-8571-c930e3014b6c</errorID>
      <errorWord>）</errorWord>
      <group>L1_Punc</group>
      <groupName>标点问题</groupName>
      <ability>L2_Punc</ability>
      <abilityName>标点符号检查</abilityName>
      <candidateList/>
      <explain>同一形式括号套用。</explain>
      <paraID>670DB3A1</paraID>
      <start>142</start>
      <end>143</end>
      <status>unmodified</status>
      <modifiedWord/>
      <trackRevisions>false</trackRevisions>
    </reviewItem>
    <reviewItem>
      <errorID>679205b2-ab74-45a6-ae67-0cf41e3d61ce</errorID>
      <errorWord>.</errorWord>
      <group>L1_Format</group>
      <groupName>格式问题</groupName>
      <ability>L2_HalfPunc</ability>
      <abilityName>全半角检查</abilityName>
      <candidateList>
        <item>。</item>
      </candidateList>
      <explain>文本全半角错误。</explain>
      <paraID>21F5AB24</paraID>
      <start>2</start>
      <end>3</end>
      <status>unmodified</status>
      <modifiedWord/>
      <trackRevisions>false</trackRevisions>
    </reviewItem>
    <reviewItem>
      <errorID>eaf844f5-f130-4408-8f18-87a9965cb453</errorID>
      <errorWord>*</errorWord>
      <group>L1_Punc</group>
      <groupName>标点问题</groupName>
      <ability>L2_Punc</ability>
      <abilityName>标点符号检查</abilityName>
      <candidateList/>
      <explain/>
      <paraID>440DDE23</paraID>
      <start>0</start>
      <end>1</end>
      <status>unmodified</status>
      <modifiedWord/>
      <trackRevisions>false</trackRevisions>
    </reviewItem>
    <reviewItem>
      <errorID>5f29e6ce-f2cb-4358-903d-2433f688cb82</errorID>
      <errorWord>*</errorWord>
      <group>L1_Punc</group>
      <groupName>标点问题</groupName>
      <ability>L2_Punc</ability>
      <abilityName>标点符号检查</abilityName>
      <candidateList/>
      <explain/>
      <paraID> 704C669</paraID>
      <start>0</start>
      <end>1</end>
      <status>unmodified</status>
      <modifiedWord/>
      <trackRevisions>false</trackRevisions>
    </reviewItem>
    <reviewItem>
      <errorID>9acf87e1-b46f-4985-9316-7fda2424973d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37552F18</paraID>
      <start>0</start>
      <end>2</end>
      <status>unmodified</status>
      <modifiedWord/>
      <trackRevisions>false</trackRevisions>
    </reviewItem>
    <reviewItem>
      <errorID>7bc567b6-c01d-45e6-a237-0f5f5bed2838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4B05C4B7</paraID>
      <start>0</start>
      <end>2</end>
      <status>unmodified</status>
      <modifiedWord/>
      <trackRevisions>false</trackRevisions>
    </reviewItem>
    <reviewItem>
      <errorID>c0faa3b1-d980-42aa-a432-ad6d304b7b84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13F01EBC</paraID>
      <start>0</start>
      <end>2</end>
      <status>unmodified</status>
      <modifiedWord/>
      <trackRevisions>false</trackRevisions>
    </reviewItem>
    <reviewItem>
      <errorID>0a6608ac-fd69-4fe9-9166-cbd300c2c1e3</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6A9FA9-8113-47F4-9B89-F91BDC146D47}"/>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25</cp:revision>
  <dcterms:created xsi:type="dcterms:W3CDTF">2024-04-01T15:02:00Z</dcterms:created>
  <dcterms:modified xsi:type="dcterms:W3CDTF">2026-04-15T00:47:15Z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